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A3" w:rsidRDefault="00AF45A3">
      <w:pPr>
        <w:rPr>
          <w:lang w:val="en-US"/>
        </w:rPr>
      </w:pPr>
    </w:p>
    <w:tbl>
      <w:tblPr>
        <w:tblW w:w="9301" w:type="dxa"/>
        <w:jc w:val="center"/>
        <w:tblBorders>
          <w:top w:val="single" w:sz="12" w:space="0" w:color="auto"/>
          <w:left w:val="single" w:sz="12" w:space="0" w:color="auto"/>
          <w:bottom w:val="single" w:sz="12" w:space="0" w:color="auto"/>
          <w:right w:val="single" w:sz="12" w:space="0" w:color="auto"/>
        </w:tblBorders>
        <w:tblLook w:val="01E0"/>
      </w:tblPr>
      <w:tblGrid>
        <w:gridCol w:w="1591"/>
        <w:gridCol w:w="6132"/>
        <w:gridCol w:w="1578"/>
      </w:tblGrid>
      <w:tr w:rsidR="00AF45A3" w:rsidRPr="00F24E28">
        <w:trPr>
          <w:trHeight w:val="1975"/>
          <w:jc w:val="center"/>
        </w:trPr>
        <w:tc>
          <w:tcPr>
            <w:tcW w:w="1591" w:type="dxa"/>
            <w:tcBorders>
              <w:top w:val="single" w:sz="12" w:space="0" w:color="auto"/>
              <w:bottom w:val="single" w:sz="12" w:space="0" w:color="auto"/>
            </w:tcBorders>
          </w:tcPr>
          <w:p w:rsidR="00AF45A3" w:rsidRPr="00F24E28" w:rsidRDefault="00AF45A3" w:rsidP="00495ECF">
            <w:pPr>
              <w:rPr>
                <w:rFonts w:ascii="Cambria" w:hAnsi="Cambria" w:cs="Cambria"/>
              </w:rPr>
            </w:pPr>
          </w:p>
          <w:p w:rsidR="00AF45A3" w:rsidRPr="00F24E28" w:rsidRDefault="00AF45A3" w:rsidP="00495ECF">
            <w:pPr>
              <w:jc w:val="center"/>
              <w:rPr>
                <w:rFonts w:ascii="Cambria" w:hAnsi="Cambria" w:cs="Cambria"/>
              </w:rPr>
            </w:pPr>
            <w:r w:rsidRPr="00C4190B">
              <w:rPr>
                <w:rFonts w:ascii="Cambria" w:hAnsi="Cambria" w:cs="Cambr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6.25pt">
                  <v:imagedata r:id="rId7" o:title=""/>
                </v:shape>
              </w:pict>
            </w:r>
          </w:p>
          <w:p w:rsidR="00AF45A3" w:rsidRPr="00B06AB6" w:rsidRDefault="00AF45A3" w:rsidP="00495ECF">
            <w:pPr>
              <w:jc w:val="center"/>
              <w:rPr>
                <w:rFonts w:ascii="Cambria" w:hAnsi="Cambria" w:cs="Cambria"/>
                <w:b/>
                <w:bCs/>
                <w:sz w:val="18"/>
                <w:szCs w:val="18"/>
              </w:rPr>
            </w:pPr>
            <w:r w:rsidRPr="00B06AB6">
              <w:rPr>
                <w:rFonts w:ascii="Cambria" w:hAnsi="Cambria" w:cs="Cambria"/>
                <w:b/>
                <w:bCs/>
                <w:sz w:val="18"/>
                <w:szCs w:val="18"/>
              </w:rPr>
              <w:t>ΕΥΡΩΠΑΪΚΗ ΕΝΩΣΗ</w:t>
            </w:r>
          </w:p>
          <w:p w:rsidR="00AF45A3" w:rsidRPr="00B06AB6" w:rsidRDefault="00AF45A3" w:rsidP="00495ECF">
            <w:pPr>
              <w:jc w:val="center"/>
              <w:rPr>
                <w:rFonts w:ascii="Cambria" w:hAnsi="Cambria" w:cs="Cambria"/>
                <w:b/>
                <w:bCs/>
                <w:sz w:val="18"/>
                <w:szCs w:val="18"/>
              </w:rPr>
            </w:pPr>
            <w:r w:rsidRPr="00B06AB6">
              <w:rPr>
                <w:rFonts w:ascii="Cambria" w:hAnsi="Cambria" w:cs="Cambria"/>
                <w:b/>
                <w:bCs/>
                <w:sz w:val="18"/>
                <w:szCs w:val="18"/>
              </w:rPr>
              <w:t>ΕΥΡΩΠΑΪΚΟ</w:t>
            </w:r>
          </w:p>
          <w:p w:rsidR="00AF45A3" w:rsidRPr="00B06AB6" w:rsidRDefault="00AF45A3" w:rsidP="00495ECF">
            <w:pPr>
              <w:jc w:val="center"/>
              <w:rPr>
                <w:rFonts w:ascii="Cambria" w:hAnsi="Cambria" w:cs="Cambria"/>
                <w:b/>
                <w:bCs/>
                <w:sz w:val="18"/>
                <w:szCs w:val="18"/>
              </w:rPr>
            </w:pPr>
            <w:r w:rsidRPr="00B06AB6">
              <w:rPr>
                <w:rFonts w:ascii="Cambria" w:hAnsi="Cambria" w:cs="Cambria"/>
                <w:b/>
                <w:bCs/>
                <w:sz w:val="18"/>
                <w:szCs w:val="18"/>
              </w:rPr>
              <w:t>ΤΑΜΕΙΟ ΠΕΡΙΦΕΡΕΙ-ΑΚΗΣ ΑΝΑΠΤΥΞΗΣ</w:t>
            </w:r>
          </w:p>
        </w:tc>
        <w:tc>
          <w:tcPr>
            <w:tcW w:w="6132" w:type="dxa"/>
            <w:tcBorders>
              <w:top w:val="single" w:sz="12" w:space="0" w:color="auto"/>
              <w:bottom w:val="single" w:sz="12" w:space="0" w:color="auto"/>
            </w:tcBorders>
          </w:tcPr>
          <w:p w:rsidR="00AF45A3" w:rsidRPr="00B06AB6" w:rsidRDefault="00AF45A3" w:rsidP="00495ECF">
            <w:pPr>
              <w:rPr>
                <w:rFonts w:ascii="Cambria" w:hAnsi="Cambria" w:cs="Cambria"/>
              </w:rPr>
            </w:pPr>
            <w:r w:rsidRPr="00C4190B">
              <w:rPr>
                <w:rFonts w:ascii="Cambria" w:hAnsi="Cambria" w:cs="Cambria"/>
              </w:rPr>
              <w:pict>
                <v:shape id="_x0000_i1026" type="#_x0000_t75" style="width:120pt;height:47.25pt">
                  <v:imagedata r:id="rId8" o:title=""/>
                </v:shape>
              </w:pict>
            </w:r>
            <w:r w:rsidRPr="00B06AB6">
              <w:rPr>
                <w:rFonts w:ascii="Cambria" w:hAnsi="Cambria" w:cs="Cambria"/>
              </w:rPr>
              <w:t xml:space="preserve">           </w:t>
            </w:r>
            <w:r w:rsidRPr="00C4190B">
              <w:rPr>
                <w:rFonts w:ascii="Cambria" w:hAnsi="Cambria" w:cs="Cambria"/>
              </w:rPr>
              <w:pict>
                <v:shape id="_x0000_i1027" type="#_x0000_t75" style="width:123.75pt;height:24.75pt">
                  <v:imagedata r:id="rId9" o:title=""/>
                </v:shape>
              </w:pict>
            </w:r>
          </w:p>
          <w:p w:rsidR="00AF45A3" w:rsidRPr="00B06AB6" w:rsidRDefault="00AF45A3" w:rsidP="00495ECF">
            <w:pPr>
              <w:ind w:left="630" w:firstLine="720"/>
              <w:rPr>
                <w:rFonts w:ascii="Cambria" w:hAnsi="Cambria" w:cs="Cambria"/>
                <w:b/>
                <w:bCs/>
                <w:sz w:val="16"/>
                <w:szCs w:val="16"/>
              </w:rPr>
            </w:pPr>
            <w:r w:rsidRPr="00B06AB6">
              <w:rPr>
                <w:rFonts w:ascii="Cambria" w:hAnsi="Cambria" w:cs="Cambria"/>
                <w:b/>
                <w:bCs/>
                <w:sz w:val="16"/>
                <w:szCs w:val="16"/>
              </w:rPr>
              <w:t xml:space="preserve">                                                                                     </w:t>
            </w:r>
          </w:p>
          <w:p w:rsidR="00AF45A3" w:rsidRPr="00B06AB6" w:rsidRDefault="00AF45A3" w:rsidP="008A3845">
            <w:pPr>
              <w:spacing w:before="120"/>
              <w:jc w:val="center"/>
              <w:rPr>
                <w:rFonts w:ascii="Cambria" w:hAnsi="Cambria" w:cs="Cambria"/>
                <w:b/>
                <w:bCs/>
                <w:sz w:val="16"/>
                <w:szCs w:val="16"/>
              </w:rPr>
            </w:pPr>
            <w:r w:rsidRPr="00B06AB6">
              <w:rPr>
                <w:rFonts w:ascii="Cambria" w:hAnsi="Cambria" w:cs="Cambria"/>
                <w:b/>
                <w:bCs/>
                <w:sz w:val="16"/>
                <w:szCs w:val="16"/>
              </w:rPr>
              <w:t>ΤΙΤΛΟΣ ΠΡΑΞΗΣ: «</w:t>
            </w:r>
            <w:r w:rsidRPr="00B06AB6">
              <w:rPr>
                <w:rFonts w:ascii="Cambria" w:hAnsi="Cambria" w:cs="Cambria"/>
                <w:b/>
                <w:bCs/>
                <w:caps/>
                <w:sz w:val="16"/>
                <w:szCs w:val="16"/>
              </w:rPr>
              <w:t>ΠΡΟΒΟΛΗ ΤΟΥ ΤΟΥΡΙΣΤΙΚΟΥ ΠΡΟΪΟΝΤΟΣ της ΠΕΡΙΦΕΡΕΙΑΣ ΝΟΤΙΟΥ ΑΙΓΑΙΟΥ»</w:t>
            </w:r>
          </w:p>
          <w:p w:rsidR="00AF45A3" w:rsidRPr="00F24E28" w:rsidRDefault="00AF45A3" w:rsidP="008A3845">
            <w:pPr>
              <w:pStyle w:val="BodyText"/>
              <w:jc w:val="center"/>
              <w:rPr>
                <w:rFonts w:ascii="Cambria" w:hAnsi="Cambria" w:cs="Cambria"/>
                <w:b/>
                <w:bCs/>
                <w:sz w:val="18"/>
                <w:szCs w:val="18"/>
              </w:rPr>
            </w:pPr>
            <w:r w:rsidRPr="00F24E28">
              <w:rPr>
                <w:rFonts w:ascii="Cambria" w:hAnsi="Cambria" w:cs="Cambria"/>
                <w:b/>
                <w:bCs/>
                <w:sz w:val="18"/>
                <w:szCs w:val="18"/>
              </w:rPr>
              <w:t>ΕΠΙΧΕΙΡΗΣΙΑΚΟ ΠΡΟΓΡΑΜΜΑ ΚΡΗΤΗΣ &amp; ΝΗΣΩΝ ΑΙΓΑΙΟΥ</w:t>
            </w:r>
          </w:p>
          <w:p w:rsidR="00AF45A3" w:rsidRPr="00B06AB6" w:rsidRDefault="00AF45A3" w:rsidP="008A3845">
            <w:pPr>
              <w:jc w:val="center"/>
              <w:rPr>
                <w:rFonts w:ascii="Cambria" w:hAnsi="Cambria" w:cs="Cambria"/>
              </w:rPr>
            </w:pPr>
            <w:r w:rsidRPr="00B06AB6">
              <w:rPr>
                <w:rFonts w:ascii="Cambria" w:hAnsi="Cambria" w:cs="Cambria"/>
                <w:b/>
                <w:bCs/>
                <w:sz w:val="18"/>
                <w:szCs w:val="18"/>
              </w:rPr>
              <w:t>Με τη συγχρηματοδότηση της Ελλάδας και της Ευρωπαϊκής Ένωσης</w:t>
            </w:r>
          </w:p>
        </w:tc>
        <w:tc>
          <w:tcPr>
            <w:tcW w:w="1578" w:type="dxa"/>
            <w:tcBorders>
              <w:top w:val="single" w:sz="12" w:space="0" w:color="auto"/>
              <w:bottom w:val="single" w:sz="12" w:space="0" w:color="auto"/>
            </w:tcBorders>
          </w:tcPr>
          <w:p w:rsidR="00AF45A3" w:rsidRPr="00F24E28" w:rsidRDefault="00AF45A3" w:rsidP="00495ECF">
            <w:pPr>
              <w:jc w:val="right"/>
              <w:rPr>
                <w:rFonts w:ascii="Cambria" w:hAnsi="Cambria" w:cs="Cambria"/>
              </w:rPr>
            </w:pPr>
            <w:r w:rsidRPr="00C4190B">
              <w:rPr>
                <w:rFonts w:ascii="Cambria" w:hAnsi="Cambria" w:cs="Cambria"/>
              </w:rPr>
              <w:pict>
                <v:shape id="_x0000_i1028" type="#_x0000_t75" style="width:66pt;height:42pt">
                  <v:imagedata r:id="rId10" o:title=""/>
                </v:shape>
              </w:pict>
            </w:r>
          </w:p>
          <w:p w:rsidR="00AF45A3" w:rsidRPr="00F24E28" w:rsidRDefault="00AF45A3" w:rsidP="00495ECF">
            <w:pPr>
              <w:jc w:val="right"/>
              <w:rPr>
                <w:rFonts w:ascii="Cambria" w:hAnsi="Cambria" w:cs="Cambria"/>
              </w:rPr>
            </w:pPr>
          </w:p>
          <w:p w:rsidR="00AF45A3" w:rsidRPr="00F24E28" w:rsidRDefault="00AF45A3" w:rsidP="00495ECF">
            <w:pPr>
              <w:jc w:val="right"/>
              <w:rPr>
                <w:rFonts w:ascii="Cambria" w:hAnsi="Cambria" w:cs="Cambria"/>
              </w:rPr>
            </w:pPr>
          </w:p>
          <w:p w:rsidR="00AF45A3" w:rsidRPr="00F24E28" w:rsidRDefault="00AF45A3" w:rsidP="00495ECF">
            <w:pPr>
              <w:jc w:val="right"/>
              <w:rPr>
                <w:rFonts w:ascii="Cambria" w:hAnsi="Cambria" w:cs="Cambria"/>
              </w:rPr>
            </w:pPr>
          </w:p>
          <w:p w:rsidR="00AF45A3" w:rsidRPr="00F24E28" w:rsidRDefault="00AF45A3" w:rsidP="00495ECF">
            <w:pPr>
              <w:jc w:val="right"/>
              <w:rPr>
                <w:rFonts w:ascii="Cambria" w:hAnsi="Cambria" w:cs="Cambria"/>
              </w:rPr>
            </w:pPr>
          </w:p>
          <w:p w:rsidR="00AF45A3" w:rsidRPr="00F24E28" w:rsidRDefault="00AF45A3" w:rsidP="00495ECF">
            <w:pPr>
              <w:jc w:val="right"/>
              <w:rPr>
                <w:rFonts w:ascii="Cambria" w:hAnsi="Cambria" w:cs="Cambria"/>
              </w:rPr>
            </w:pPr>
          </w:p>
        </w:tc>
      </w:tr>
    </w:tbl>
    <w:p w:rsidR="00AF45A3" w:rsidRDefault="00AF45A3">
      <w:pPr>
        <w:rPr>
          <w:lang w:val="en-US"/>
        </w:rPr>
      </w:pPr>
    </w:p>
    <w:p w:rsidR="00AF45A3" w:rsidRDefault="00AF45A3">
      <w:pPr>
        <w:rPr>
          <w:lang w:val="en-US"/>
        </w:rPr>
      </w:pPr>
    </w:p>
    <w:p w:rsidR="00AF45A3" w:rsidRDefault="00AF45A3">
      <w:pPr>
        <w:rPr>
          <w:lang w:val="en-US"/>
        </w:rPr>
      </w:pPr>
    </w:p>
    <w:p w:rsidR="00AF45A3" w:rsidRDefault="00AF45A3">
      <w:pPr>
        <w:rPr>
          <w:lang w:val="en-US"/>
        </w:rPr>
      </w:pPr>
    </w:p>
    <w:p w:rsidR="00AF45A3" w:rsidRPr="00F12029" w:rsidRDefault="00AF45A3" w:rsidP="008A3845">
      <w:pPr>
        <w:ind w:left="180"/>
        <w:jc w:val="both"/>
        <w:rPr>
          <w:rFonts w:ascii="Verdana" w:hAnsi="Verdana" w:cs="Verdana"/>
          <w:sz w:val="22"/>
          <w:szCs w:val="22"/>
          <w:lang w:val="en-US"/>
        </w:rPr>
      </w:pPr>
      <w:r w:rsidRPr="002547C3">
        <w:rPr>
          <w:rFonts w:ascii="Verdana" w:hAnsi="Verdana" w:cs="Verdana"/>
          <w:sz w:val="22"/>
          <w:szCs w:val="22"/>
        </w:rPr>
        <w:t>Ρόδος,</w:t>
      </w:r>
      <w:r w:rsidRPr="007B7DA6">
        <w:rPr>
          <w:rFonts w:ascii="Verdana" w:hAnsi="Verdana" w:cs="Verdana"/>
          <w:sz w:val="22"/>
          <w:szCs w:val="22"/>
        </w:rPr>
        <w:t xml:space="preserve">     </w:t>
      </w:r>
      <w:r w:rsidRPr="002547C3">
        <w:rPr>
          <w:rFonts w:ascii="Verdana" w:hAnsi="Verdana" w:cs="Verdana"/>
          <w:sz w:val="22"/>
          <w:szCs w:val="22"/>
        </w:rPr>
        <w:t xml:space="preserve"> </w:t>
      </w:r>
      <w:r>
        <w:rPr>
          <w:rFonts w:ascii="Verdana" w:hAnsi="Verdana" w:cs="Verdana"/>
          <w:sz w:val="22"/>
          <w:szCs w:val="22"/>
          <w:lang w:val="en-US"/>
        </w:rPr>
        <w:t>23</w:t>
      </w:r>
      <w:r w:rsidRPr="00F12029">
        <w:rPr>
          <w:rFonts w:ascii="Verdana" w:hAnsi="Verdana" w:cs="Verdana"/>
          <w:sz w:val="22"/>
          <w:szCs w:val="22"/>
        </w:rPr>
        <w:t>/</w:t>
      </w:r>
      <w:r>
        <w:rPr>
          <w:rFonts w:ascii="Verdana" w:hAnsi="Verdana" w:cs="Verdana"/>
          <w:sz w:val="22"/>
          <w:szCs w:val="22"/>
          <w:lang w:val="en-US"/>
        </w:rPr>
        <w:t>10/2015</w:t>
      </w:r>
    </w:p>
    <w:p w:rsidR="00AF45A3" w:rsidRPr="002547C3" w:rsidRDefault="00AF45A3" w:rsidP="008A3845">
      <w:pPr>
        <w:ind w:left="180"/>
        <w:jc w:val="both"/>
        <w:rPr>
          <w:rFonts w:ascii="Verdana" w:hAnsi="Verdana" w:cs="Verdana"/>
          <w:color w:val="FF0000"/>
          <w:sz w:val="22"/>
          <w:szCs w:val="22"/>
        </w:rPr>
      </w:pPr>
    </w:p>
    <w:p w:rsidR="00AF45A3" w:rsidRPr="002547C3" w:rsidRDefault="00AF45A3" w:rsidP="008A3845">
      <w:pPr>
        <w:ind w:left="180"/>
        <w:jc w:val="both"/>
        <w:rPr>
          <w:rFonts w:ascii="Verdana" w:hAnsi="Verdana" w:cs="Verdana"/>
          <w:sz w:val="22"/>
          <w:szCs w:val="22"/>
        </w:rPr>
      </w:pPr>
      <w:r w:rsidRPr="002547C3">
        <w:rPr>
          <w:rFonts w:ascii="Verdana" w:hAnsi="Verdana" w:cs="Verdana"/>
          <w:sz w:val="22"/>
          <w:szCs w:val="22"/>
        </w:rPr>
        <w:t>Αριθ. Πρωτ.:</w:t>
      </w:r>
      <w:r w:rsidRPr="0059094C">
        <w:rPr>
          <w:rFonts w:ascii="Verdana" w:hAnsi="Verdana" w:cs="Verdana"/>
          <w:sz w:val="22"/>
          <w:szCs w:val="22"/>
        </w:rPr>
        <w:t>780</w:t>
      </w:r>
      <w:r>
        <w:rPr>
          <w:rFonts w:ascii="Verdana" w:hAnsi="Verdana" w:cs="Verdana"/>
          <w:sz w:val="22"/>
          <w:szCs w:val="22"/>
          <w:lang w:val="en-US"/>
        </w:rPr>
        <w:t>3</w:t>
      </w:r>
      <w:r w:rsidRPr="002547C3">
        <w:rPr>
          <w:rFonts w:ascii="Verdana" w:hAnsi="Verdana" w:cs="Verdana"/>
          <w:sz w:val="22"/>
          <w:szCs w:val="22"/>
        </w:rPr>
        <w:t xml:space="preserve"> </w:t>
      </w:r>
    </w:p>
    <w:p w:rsidR="00AF45A3" w:rsidRPr="007B7DA6" w:rsidRDefault="00AF45A3"/>
    <w:p w:rsidR="00AF45A3" w:rsidRPr="007B7DA6" w:rsidRDefault="00AF45A3"/>
    <w:p w:rsidR="00AF45A3" w:rsidRDefault="00AF45A3">
      <w:pPr>
        <w:jc w:val="both"/>
        <w:rPr>
          <w:rFonts w:ascii="Verdana" w:hAnsi="Verdana" w:cs="Verdana"/>
          <w:b/>
          <w:bCs/>
          <w:u w:val="single"/>
        </w:rPr>
      </w:pPr>
    </w:p>
    <w:p w:rsidR="00AF45A3" w:rsidRDefault="00AF45A3">
      <w:pPr>
        <w:jc w:val="both"/>
        <w:rPr>
          <w:rFonts w:ascii="Verdana" w:hAnsi="Verdana" w:cs="Verdana"/>
          <w:b/>
          <w:bCs/>
          <w:u w:val="single"/>
        </w:rPr>
      </w:pPr>
    </w:p>
    <w:p w:rsidR="00AF45A3" w:rsidRDefault="00AF45A3">
      <w:pPr>
        <w:pStyle w:val="Heading1"/>
        <w:rPr>
          <w:rFonts w:ascii="Calibri" w:hAnsi="Calibri" w:cs="Calibri"/>
          <w:sz w:val="28"/>
          <w:szCs w:val="28"/>
        </w:rPr>
      </w:pPr>
      <w:r>
        <w:rPr>
          <w:rFonts w:ascii="Calibri" w:hAnsi="Calibri" w:cs="Calibri"/>
          <w:sz w:val="28"/>
          <w:szCs w:val="28"/>
        </w:rPr>
        <w:t>ΔΙΑΚΗΡΥΞΗ ΔΗΜΟΠΡΑΤΗΣΗΣ ΠΡΟΧΕΙΡΟΥ ΔΙΑΓΩΝΙΣΜΟΥ ΜΕ ΔΗΜΟΣΙΕΥΣΗ</w:t>
      </w:r>
      <w:r>
        <w:rPr>
          <w:sz w:val="28"/>
          <w:szCs w:val="28"/>
        </w:rPr>
        <w:t xml:space="preserve"> </w:t>
      </w:r>
      <w:r>
        <w:rPr>
          <w:rFonts w:ascii="Calibri" w:hAnsi="Calibri" w:cs="Calibri"/>
          <w:sz w:val="28"/>
          <w:szCs w:val="28"/>
        </w:rPr>
        <w:t>για</w:t>
      </w:r>
    </w:p>
    <w:p w:rsidR="00AF45A3" w:rsidRDefault="00AF45A3">
      <w:pPr>
        <w:spacing w:before="80" w:line="360" w:lineRule="auto"/>
        <w:jc w:val="center"/>
        <w:rPr>
          <w:rFonts w:ascii="Calibri" w:hAnsi="Calibri" w:cs="Calibri"/>
          <w:b/>
          <w:bCs/>
          <w:sz w:val="28"/>
          <w:szCs w:val="28"/>
        </w:rPr>
      </w:pPr>
      <w:r>
        <w:rPr>
          <w:rFonts w:ascii="Calibri" w:hAnsi="Calibri" w:cs="Calibri"/>
          <w:b/>
          <w:bCs/>
          <w:sz w:val="28"/>
          <w:szCs w:val="28"/>
        </w:rPr>
        <w:t>« Μεταφράσεις Κειμένων για την Τουριστική Προβολή των Νησιών της ΠΝΑΙ»</w:t>
      </w:r>
    </w:p>
    <w:p w:rsidR="00AF45A3" w:rsidRDefault="00AF45A3">
      <w:pPr>
        <w:spacing w:before="80" w:line="360" w:lineRule="auto"/>
        <w:jc w:val="center"/>
        <w:rPr>
          <w:rFonts w:ascii="Calibri" w:hAnsi="Calibri" w:cs="Calibri"/>
          <w:b/>
          <w:bCs/>
          <w:sz w:val="28"/>
          <w:szCs w:val="28"/>
        </w:rPr>
      </w:pPr>
    </w:p>
    <w:p w:rsidR="00AF45A3" w:rsidRDefault="00AF45A3">
      <w:pPr>
        <w:spacing w:before="80" w:line="360" w:lineRule="auto"/>
        <w:jc w:val="center"/>
        <w:rPr>
          <w:rFonts w:ascii="Calibri" w:hAnsi="Calibri" w:cs="Calibri"/>
          <w:b/>
          <w:bCs/>
          <w:sz w:val="28"/>
          <w:szCs w:val="28"/>
        </w:rPr>
      </w:pPr>
      <w:r>
        <w:rPr>
          <w:rFonts w:ascii="Calibri" w:hAnsi="Calibri" w:cs="Calibri"/>
          <w:b/>
          <w:bCs/>
          <w:sz w:val="28"/>
          <w:szCs w:val="28"/>
        </w:rPr>
        <w:t>στα πλαίσια της πράξης με τίτλο :</w:t>
      </w:r>
    </w:p>
    <w:p w:rsidR="00AF45A3" w:rsidRDefault="00AF45A3">
      <w:pPr>
        <w:spacing w:before="80" w:line="360" w:lineRule="auto"/>
        <w:jc w:val="center"/>
        <w:rPr>
          <w:rFonts w:ascii="Calibri" w:hAnsi="Calibri" w:cs="Calibri"/>
          <w:b/>
          <w:bCs/>
          <w:sz w:val="28"/>
          <w:szCs w:val="28"/>
        </w:rPr>
      </w:pPr>
      <w:r w:rsidRPr="00555FFC">
        <w:rPr>
          <w:rFonts w:ascii="Calibri" w:hAnsi="Calibri" w:cs="Calibri"/>
          <w:b/>
          <w:bCs/>
          <w:sz w:val="28"/>
          <w:szCs w:val="28"/>
        </w:rPr>
        <w:t>«Προβολή του τουριστικού προϊόντος της Περιφέρειας Νοτίου Αιγαίου», με κωδικό MIS 216928 στο Επιχειρησιακό Πρόγραμμα "Κρήτη &amp; Νήσοι Αιγαίου»</w:t>
      </w:r>
    </w:p>
    <w:p w:rsidR="00AF45A3" w:rsidRPr="007B7DA6" w:rsidRDefault="00AF45A3">
      <w:pPr>
        <w:spacing w:line="360" w:lineRule="auto"/>
        <w:rPr>
          <w:rFonts w:ascii="Arial" w:hAnsi="Arial" w:cs="Arial"/>
          <w:b/>
          <w:bCs/>
          <w:sz w:val="22"/>
          <w:szCs w:val="22"/>
        </w:rPr>
      </w:pPr>
    </w:p>
    <w:p w:rsidR="00AF45A3" w:rsidRPr="007B7DA6" w:rsidRDefault="00AF45A3">
      <w:pPr>
        <w:spacing w:line="360" w:lineRule="auto"/>
        <w:rPr>
          <w:rFonts w:ascii="Arial" w:hAnsi="Arial" w:cs="Arial"/>
          <w:b/>
          <w:bCs/>
          <w:sz w:val="22"/>
          <w:szCs w:val="22"/>
        </w:rPr>
      </w:pPr>
    </w:p>
    <w:p w:rsidR="00AF45A3" w:rsidRPr="007B7DA6" w:rsidRDefault="00AF45A3">
      <w:pPr>
        <w:spacing w:line="360" w:lineRule="auto"/>
        <w:rPr>
          <w:rFonts w:ascii="Arial" w:hAnsi="Arial" w:cs="Arial"/>
          <w:b/>
          <w:bCs/>
          <w:sz w:val="22"/>
          <w:szCs w:val="22"/>
        </w:rPr>
      </w:pPr>
    </w:p>
    <w:p w:rsidR="00AF45A3" w:rsidRPr="007B7DA6" w:rsidRDefault="00AF45A3">
      <w:pPr>
        <w:spacing w:line="360" w:lineRule="auto"/>
        <w:rPr>
          <w:rFonts w:ascii="Arial" w:hAnsi="Arial" w:cs="Arial"/>
          <w:b/>
          <w:bCs/>
          <w:sz w:val="22"/>
          <w:szCs w:val="22"/>
        </w:rPr>
      </w:pPr>
    </w:p>
    <w:p w:rsidR="00AF45A3" w:rsidRPr="007B7DA6" w:rsidRDefault="00AF45A3">
      <w:pPr>
        <w:spacing w:line="360" w:lineRule="auto"/>
        <w:rPr>
          <w:rFonts w:ascii="Arial" w:hAnsi="Arial" w:cs="Arial"/>
          <w:b/>
          <w:bCs/>
          <w:sz w:val="22"/>
          <w:szCs w:val="22"/>
        </w:rPr>
      </w:pPr>
    </w:p>
    <w:p w:rsidR="00AF45A3" w:rsidRPr="007B7DA6" w:rsidRDefault="00AF45A3">
      <w:pPr>
        <w:spacing w:line="360" w:lineRule="auto"/>
        <w:rPr>
          <w:rFonts w:ascii="Arial" w:hAnsi="Arial" w:cs="Arial"/>
          <w:b/>
          <w:bCs/>
          <w:sz w:val="22"/>
          <w:szCs w:val="22"/>
        </w:rPr>
      </w:pPr>
    </w:p>
    <w:p w:rsidR="00AF45A3" w:rsidRPr="007B7DA6" w:rsidRDefault="00AF45A3">
      <w:pPr>
        <w:spacing w:line="360" w:lineRule="auto"/>
        <w:rPr>
          <w:rFonts w:ascii="Arial" w:hAnsi="Arial" w:cs="Arial"/>
          <w:b/>
          <w:bCs/>
          <w:sz w:val="22"/>
          <w:szCs w:val="22"/>
        </w:rPr>
      </w:pPr>
    </w:p>
    <w:p w:rsidR="00AF45A3" w:rsidRPr="007B7DA6" w:rsidRDefault="00AF45A3">
      <w:pPr>
        <w:spacing w:line="360" w:lineRule="auto"/>
        <w:rPr>
          <w:rFonts w:ascii="Arial" w:hAnsi="Arial" w:cs="Arial"/>
          <w:b/>
          <w:bCs/>
          <w:sz w:val="22"/>
          <w:szCs w:val="22"/>
        </w:rPr>
      </w:pPr>
    </w:p>
    <w:p w:rsidR="00AF45A3" w:rsidRPr="007B7DA6" w:rsidRDefault="00AF45A3">
      <w:pPr>
        <w:spacing w:line="360" w:lineRule="auto"/>
        <w:rPr>
          <w:rFonts w:ascii="Arial" w:hAnsi="Arial" w:cs="Arial"/>
          <w:b/>
          <w:bCs/>
          <w:sz w:val="22"/>
          <w:szCs w:val="22"/>
        </w:rPr>
      </w:pPr>
    </w:p>
    <w:p w:rsidR="00AF45A3" w:rsidRPr="007B7DA6" w:rsidRDefault="00AF45A3">
      <w:pPr>
        <w:spacing w:line="360" w:lineRule="auto"/>
        <w:rPr>
          <w:rFonts w:ascii="Arial" w:hAnsi="Arial" w:cs="Arial"/>
          <w:b/>
          <w:bCs/>
          <w:sz w:val="22"/>
          <w:szCs w:val="22"/>
        </w:rPr>
      </w:pPr>
    </w:p>
    <w:p w:rsidR="00AF45A3" w:rsidRPr="007B7DA6" w:rsidRDefault="00AF45A3">
      <w:pPr>
        <w:spacing w:line="360" w:lineRule="auto"/>
        <w:rPr>
          <w:rFonts w:ascii="Arial" w:hAnsi="Arial" w:cs="Arial"/>
          <w:b/>
          <w:bCs/>
          <w:sz w:val="22"/>
          <w:szCs w:val="22"/>
        </w:rPr>
      </w:pPr>
    </w:p>
    <w:p w:rsidR="00AF45A3" w:rsidRPr="007B7DA6" w:rsidRDefault="00AF45A3">
      <w:pPr>
        <w:spacing w:line="360" w:lineRule="auto"/>
        <w:rPr>
          <w:rFonts w:ascii="Arial" w:hAnsi="Arial" w:cs="Arial"/>
          <w:b/>
          <w:bCs/>
          <w:sz w:val="22"/>
          <w:szCs w:val="22"/>
        </w:rPr>
      </w:pPr>
    </w:p>
    <w:p w:rsidR="00AF45A3" w:rsidRDefault="00AF45A3">
      <w:pPr>
        <w:spacing w:line="360" w:lineRule="auto"/>
        <w:jc w:val="both"/>
        <w:rPr>
          <w:rFonts w:ascii="Calibri" w:hAnsi="Calibri" w:cs="Calibri"/>
          <w:sz w:val="28"/>
          <w:szCs w:val="28"/>
        </w:rPr>
      </w:pPr>
    </w:p>
    <w:p w:rsidR="00AF45A3" w:rsidRPr="007C13F3" w:rsidRDefault="00AF45A3">
      <w:pPr>
        <w:spacing w:line="360" w:lineRule="auto"/>
        <w:jc w:val="both"/>
        <w:rPr>
          <w:rFonts w:ascii="Arial" w:hAnsi="Arial" w:cs="Arial"/>
          <w:sz w:val="24"/>
          <w:szCs w:val="24"/>
        </w:rPr>
      </w:pPr>
      <w:r w:rsidRPr="007C13F3">
        <w:rPr>
          <w:rFonts w:ascii="Arial" w:hAnsi="Arial" w:cs="Arial"/>
          <w:sz w:val="24"/>
          <w:szCs w:val="24"/>
        </w:rPr>
        <w:t xml:space="preserve">Η Διεύθυνση Τουρισμού της Περιφέρειας Νοτίου Αιγαίου (ΠΝΑΙ), προκειμένου να προβεί σε </w:t>
      </w:r>
      <w:r w:rsidRPr="007C13F3">
        <w:rPr>
          <w:rFonts w:ascii="Arial" w:hAnsi="Arial" w:cs="Arial"/>
          <w:b/>
          <w:bCs/>
          <w:sz w:val="24"/>
          <w:szCs w:val="24"/>
        </w:rPr>
        <w:t>Μεταφράσεις Κειμένων για την Τουριστική Προβολή των Νησιών της ΠΝΑΙ</w:t>
      </w:r>
      <w:r w:rsidRPr="007C13F3">
        <w:rPr>
          <w:rFonts w:ascii="Arial" w:hAnsi="Arial" w:cs="Arial"/>
          <w:sz w:val="24"/>
          <w:szCs w:val="24"/>
        </w:rPr>
        <w:t xml:space="preserve"> και κατ’ εφαρμογή των ακόλουθων διατάξεων:</w:t>
      </w:r>
    </w:p>
    <w:p w:rsidR="00AF45A3" w:rsidRPr="007C13F3" w:rsidRDefault="00AF45A3">
      <w:pPr>
        <w:spacing w:line="360" w:lineRule="auto"/>
        <w:jc w:val="both"/>
        <w:rPr>
          <w:rFonts w:ascii="Arial" w:hAnsi="Arial" w:cs="Arial"/>
          <w:b/>
          <w:bCs/>
          <w:sz w:val="24"/>
          <w:szCs w:val="24"/>
        </w:rPr>
      </w:pPr>
    </w:p>
    <w:p w:rsidR="00AF45A3" w:rsidRPr="007C13F3" w:rsidRDefault="00AF45A3">
      <w:pPr>
        <w:numPr>
          <w:ilvl w:val="0"/>
          <w:numId w:val="1"/>
        </w:numPr>
        <w:tabs>
          <w:tab w:val="left" w:pos="-360"/>
        </w:tabs>
        <w:suppressAutoHyphens/>
        <w:spacing w:line="360" w:lineRule="auto"/>
        <w:jc w:val="both"/>
        <w:rPr>
          <w:rFonts w:ascii="Arial" w:hAnsi="Arial" w:cs="Arial"/>
          <w:sz w:val="24"/>
          <w:szCs w:val="24"/>
        </w:rPr>
      </w:pPr>
      <w:r w:rsidRPr="007C13F3">
        <w:rPr>
          <w:rFonts w:ascii="Arial" w:hAnsi="Arial" w:cs="Arial"/>
          <w:sz w:val="24"/>
          <w:szCs w:val="24"/>
        </w:rPr>
        <w:t>Τις διατάξεις του Ν. 3852/10 (ΦΕΚ 87/</w:t>
      </w:r>
      <w:r w:rsidRPr="007C13F3">
        <w:rPr>
          <w:rFonts w:ascii="Arial" w:hAnsi="Arial" w:cs="Arial"/>
          <w:sz w:val="24"/>
          <w:szCs w:val="24"/>
          <w:lang w:val="en-GB"/>
        </w:rPr>
        <w:t>TA</w:t>
      </w:r>
      <w:r w:rsidRPr="007C13F3">
        <w:rPr>
          <w:rFonts w:ascii="Arial" w:hAnsi="Arial" w:cs="Arial"/>
          <w:sz w:val="24"/>
          <w:szCs w:val="24"/>
        </w:rPr>
        <w:t xml:space="preserve">/7-6-10 </w:t>
      </w:r>
      <w:r w:rsidRPr="007C13F3">
        <w:rPr>
          <w:rFonts w:ascii="Arial" w:hAnsi="Arial" w:cs="Arial"/>
          <w:sz w:val="24"/>
          <w:szCs w:val="24"/>
          <w:lang w:eastAsia="zh-CN"/>
        </w:rPr>
        <w:t>ΝΕΑ ΑΡΧΙΤΕΚΤΟΝΙΚΗ ΤΗΣ ΑΥΤΟΔΙΟΙΚΗΣΗΣ ΚΑΙ ΤΗΣ ΑΠΟΚΕΝΤΡΩΜΕΝΗΣ ΔΙΟΙΚΗΣΗΣ – ΠΡΟΓΡΑΜΜΑ ΚΑΛΛΙΚΡΑΤΗΣ).</w:t>
      </w:r>
      <w:r w:rsidRPr="007C13F3">
        <w:rPr>
          <w:rFonts w:ascii="Arial" w:hAnsi="Arial" w:cs="Arial"/>
          <w:sz w:val="24"/>
          <w:szCs w:val="24"/>
        </w:rPr>
        <w:t xml:space="preserve"> </w:t>
      </w:r>
    </w:p>
    <w:p w:rsidR="00AF45A3" w:rsidRPr="007C13F3" w:rsidRDefault="00AF45A3">
      <w:pPr>
        <w:numPr>
          <w:ilvl w:val="0"/>
          <w:numId w:val="1"/>
        </w:numPr>
        <w:tabs>
          <w:tab w:val="left" w:pos="-360"/>
        </w:tabs>
        <w:suppressAutoHyphens/>
        <w:spacing w:line="360" w:lineRule="auto"/>
        <w:jc w:val="both"/>
        <w:rPr>
          <w:rFonts w:ascii="Arial" w:hAnsi="Arial" w:cs="Arial"/>
          <w:sz w:val="24"/>
          <w:szCs w:val="24"/>
        </w:rPr>
      </w:pPr>
      <w:r w:rsidRPr="007C13F3">
        <w:rPr>
          <w:rFonts w:ascii="Arial" w:hAnsi="Arial" w:cs="Arial"/>
          <w:sz w:val="24"/>
          <w:szCs w:val="24"/>
        </w:rPr>
        <w:t xml:space="preserve"> Τις διατάξεις του Ν.2362/95 [ΦΕΚ 247/Α/95] άρθρο 84 « Περί Δημοσίου Λογιστικού, ελέγχου των Δαπανών του Κράτους και άλλες διατάξεις.</w:t>
      </w:r>
    </w:p>
    <w:p w:rsidR="00AF45A3" w:rsidRPr="007C13F3" w:rsidRDefault="00AF45A3">
      <w:pPr>
        <w:numPr>
          <w:ilvl w:val="0"/>
          <w:numId w:val="1"/>
        </w:numPr>
        <w:tabs>
          <w:tab w:val="left" w:pos="-360"/>
        </w:tabs>
        <w:suppressAutoHyphens/>
        <w:spacing w:line="360" w:lineRule="auto"/>
        <w:jc w:val="both"/>
        <w:rPr>
          <w:rFonts w:ascii="Arial" w:hAnsi="Arial" w:cs="Arial"/>
          <w:sz w:val="24"/>
          <w:szCs w:val="24"/>
        </w:rPr>
      </w:pPr>
      <w:r w:rsidRPr="007C13F3">
        <w:rPr>
          <w:rFonts w:ascii="Arial" w:hAnsi="Arial" w:cs="Arial"/>
          <w:sz w:val="24"/>
          <w:szCs w:val="24"/>
        </w:rPr>
        <w:t>Το Ν. 3861</w:t>
      </w:r>
      <w:r w:rsidRPr="007C13F3">
        <w:rPr>
          <w:rFonts w:ascii="Arial" w:hAnsi="Arial" w:cs="Arial"/>
          <w:sz w:val="24"/>
          <w:szCs w:val="24"/>
          <w:lang w:eastAsia="zh-CN"/>
        </w:rPr>
        <w:t>/10 «Ενίσχυση της διαφάνειας με την υποχρεωτική ανάρτηση νόμων και πράξεων των κυβερνητικών, διοικητικών και αυτοδιοικητικών οργάνων στο διαδίκτυο &lt;Πρόγραμμα Διαύγεια&gt; και άλλες διατάξεις».</w:t>
      </w:r>
    </w:p>
    <w:p w:rsidR="00AF45A3" w:rsidRPr="007C13F3" w:rsidRDefault="00AF45A3">
      <w:pPr>
        <w:numPr>
          <w:ilvl w:val="0"/>
          <w:numId w:val="1"/>
        </w:numPr>
        <w:tabs>
          <w:tab w:val="left" w:pos="-360"/>
        </w:tabs>
        <w:suppressAutoHyphens/>
        <w:spacing w:line="360" w:lineRule="auto"/>
        <w:jc w:val="both"/>
        <w:rPr>
          <w:rFonts w:ascii="Arial" w:hAnsi="Arial" w:cs="Arial"/>
          <w:sz w:val="24"/>
          <w:szCs w:val="24"/>
        </w:rPr>
      </w:pPr>
      <w:r w:rsidRPr="007C13F3">
        <w:rPr>
          <w:rFonts w:ascii="Arial" w:hAnsi="Arial" w:cs="Arial"/>
          <w:sz w:val="24"/>
          <w:szCs w:val="24"/>
          <w:lang w:eastAsia="zh-CN"/>
        </w:rPr>
        <w:t>Το Ν. 4024/11, άρθρο 26, «Συνταξιοδοτικές ρυθμίσεις, ενιαίο μισθολόγιο-βαθμολόγιο, εργασιακή εφεδρεία και άλλες διατάξεις εφαρμογής του μεσοπρόθεσμου πλαισίου δημοσιονομικής στρατηγικής 2012-2015».</w:t>
      </w:r>
    </w:p>
    <w:p w:rsidR="00AF45A3" w:rsidRPr="007C13F3" w:rsidRDefault="00AF45A3">
      <w:pPr>
        <w:numPr>
          <w:ilvl w:val="0"/>
          <w:numId w:val="1"/>
        </w:numPr>
        <w:tabs>
          <w:tab w:val="left" w:pos="-360"/>
        </w:tabs>
        <w:suppressAutoHyphens/>
        <w:spacing w:line="360" w:lineRule="auto"/>
        <w:jc w:val="both"/>
        <w:rPr>
          <w:rFonts w:ascii="Arial" w:hAnsi="Arial" w:cs="Arial"/>
          <w:sz w:val="24"/>
          <w:szCs w:val="24"/>
        </w:rPr>
      </w:pPr>
      <w:r w:rsidRPr="007C13F3">
        <w:rPr>
          <w:rFonts w:ascii="Arial" w:hAnsi="Arial" w:cs="Arial"/>
          <w:sz w:val="24"/>
          <w:szCs w:val="24"/>
        </w:rPr>
        <w:t>Τις διατάξεις του Ν. 2286/95 «Προμήθειες του Δημόσιου Τομέα και Ρυθμίσεις Συναφών Θεμάτων»[ΦΕΚ19/1.2/95τ.Α΄],όπως τροποποιήθηκε &amp; ισχύει, άρθρα 1 παρ.3 περιπτ.ΙΙ στ΄και 2 παρ. 12.</w:t>
      </w:r>
    </w:p>
    <w:p w:rsidR="00AF45A3" w:rsidRPr="007C13F3" w:rsidRDefault="00AF45A3">
      <w:pPr>
        <w:numPr>
          <w:ilvl w:val="0"/>
          <w:numId w:val="1"/>
        </w:numPr>
        <w:tabs>
          <w:tab w:val="left" w:pos="-360"/>
        </w:tabs>
        <w:suppressAutoHyphens/>
        <w:spacing w:line="360" w:lineRule="auto"/>
        <w:jc w:val="both"/>
        <w:rPr>
          <w:rFonts w:ascii="Arial" w:hAnsi="Arial" w:cs="Arial"/>
          <w:sz w:val="24"/>
          <w:szCs w:val="24"/>
        </w:rPr>
      </w:pPr>
      <w:r w:rsidRPr="007C13F3">
        <w:rPr>
          <w:rFonts w:ascii="Arial" w:hAnsi="Arial" w:cs="Arial"/>
          <w:sz w:val="24"/>
          <w:szCs w:val="24"/>
        </w:rPr>
        <w:t>Τις διατάξεις του Π.Δ. 130/2010 (</w:t>
      </w:r>
      <w:r w:rsidRPr="007C13F3">
        <w:rPr>
          <w:rFonts w:ascii="Arial" w:hAnsi="Arial" w:cs="Arial"/>
          <w:sz w:val="24"/>
          <w:szCs w:val="24"/>
          <w:lang w:eastAsia="zh-CN"/>
        </w:rPr>
        <w:t>ΦΕΚ 223/ΤΑ/27-12-10) «Οργανισμός της Περιφέφειας Νοτίου Αιγαίου» (’Αρθρο 12, παρ. 3δ) όπως τροποποιήθηκε και ισχύει.</w:t>
      </w:r>
    </w:p>
    <w:p w:rsidR="00AF45A3" w:rsidRPr="007C13F3" w:rsidRDefault="00AF45A3">
      <w:pPr>
        <w:numPr>
          <w:ilvl w:val="0"/>
          <w:numId w:val="1"/>
        </w:numPr>
        <w:tabs>
          <w:tab w:val="left" w:pos="-360"/>
        </w:tabs>
        <w:suppressAutoHyphens/>
        <w:spacing w:line="360" w:lineRule="auto"/>
        <w:jc w:val="both"/>
        <w:rPr>
          <w:rFonts w:ascii="Arial" w:hAnsi="Arial" w:cs="Arial"/>
          <w:sz w:val="24"/>
          <w:szCs w:val="24"/>
        </w:rPr>
      </w:pPr>
      <w:r w:rsidRPr="007C13F3">
        <w:rPr>
          <w:rFonts w:ascii="Arial" w:hAnsi="Arial" w:cs="Arial"/>
          <w:sz w:val="24"/>
          <w:szCs w:val="24"/>
        </w:rPr>
        <w:t>Το Π.Δ. 118/2007 Κανονισμός Προμηθειών Δημοσίου [Κ.Π.Δ.].</w:t>
      </w:r>
    </w:p>
    <w:p w:rsidR="00AF45A3" w:rsidRPr="007C13F3" w:rsidRDefault="00AF45A3">
      <w:pPr>
        <w:numPr>
          <w:ilvl w:val="0"/>
          <w:numId w:val="1"/>
        </w:numPr>
        <w:tabs>
          <w:tab w:val="left" w:pos="-360"/>
        </w:tabs>
        <w:suppressAutoHyphens/>
        <w:spacing w:line="360" w:lineRule="auto"/>
        <w:jc w:val="both"/>
        <w:rPr>
          <w:rFonts w:ascii="Arial" w:hAnsi="Arial" w:cs="Arial"/>
          <w:sz w:val="24"/>
          <w:szCs w:val="24"/>
        </w:rPr>
      </w:pPr>
      <w:r w:rsidRPr="007C13F3">
        <w:rPr>
          <w:rFonts w:ascii="Arial" w:hAnsi="Arial" w:cs="Arial"/>
          <w:sz w:val="24"/>
          <w:szCs w:val="24"/>
        </w:rPr>
        <w:t xml:space="preserve">Την απόφαση του Υπουργού Οικονομικών αρ. 35130/739/ΦΕΚ 1291/τ.Β’/11-8-2010 «αύξηση των χρηματικών ποσών του άρθρου 83 παρ. 1 του Ν. 2362/95 για τη σύναψη δημοσίων συμβάσεων που αφορούν προμήθεια προϊόντων, παροχή υπηρεσιών ή εκτέλεση έργων. </w:t>
      </w:r>
    </w:p>
    <w:p w:rsidR="00AF45A3" w:rsidRPr="007C13F3" w:rsidRDefault="00AF45A3">
      <w:pPr>
        <w:numPr>
          <w:ilvl w:val="0"/>
          <w:numId w:val="1"/>
        </w:numPr>
        <w:tabs>
          <w:tab w:val="left" w:pos="-360"/>
        </w:tabs>
        <w:suppressAutoHyphens/>
        <w:spacing w:line="360" w:lineRule="auto"/>
        <w:jc w:val="both"/>
        <w:rPr>
          <w:rFonts w:ascii="Arial" w:hAnsi="Arial" w:cs="Arial"/>
          <w:color w:val="000000"/>
          <w:sz w:val="24"/>
          <w:szCs w:val="24"/>
        </w:rPr>
      </w:pPr>
      <w:r w:rsidRPr="007C13F3">
        <w:rPr>
          <w:rFonts w:ascii="Arial" w:hAnsi="Arial" w:cs="Arial"/>
          <w:color w:val="000000"/>
          <w:sz w:val="24"/>
          <w:szCs w:val="24"/>
        </w:rPr>
        <w:t>Κάθε άλλη διάταξη της ευρωπαϊκής ή εθνικής νομοθεσίας, κατά το μέρος που αφορά τον παρόντα Διαγωνισμό.</w:t>
      </w:r>
    </w:p>
    <w:p w:rsidR="00AF45A3" w:rsidRPr="007C13F3" w:rsidRDefault="00AF45A3">
      <w:pPr>
        <w:numPr>
          <w:ilvl w:val="0"/>
          <w:numId w:val="1"/>
        </w:numPr>
        <w:tabs>
          <w:tab w:val="left" w:pos="-360"/>
        </w:tabs>
        <w:suppressAutoHyphens/>
        <w:spacing w:line="360" w:lineRule="auto"/>
        <w:jc w:val="both"/>
        <w:rPr>
          <w:rFonts w:ascii="Arial" w:hAnsi="Arial" w:cs="Arial"/>
          <w:color w:val="000000"/>
          <w:sz w:val="24"/>
          <w:szCs w:val="24"/>
        </w:rPr>
      </w:pPr>
      <w:r w:rsidRPr="007C13F3">
        <w:rPr>
          <w:rFonts w:ascii="Arial" w:hAnsi="Arial" w:cs="Arial"/>
          <w:color w:val="000000"/>
          <w:sz w:val="24"/>
          <w:szCs w:val="24"/>
        </w:rPr>
        <w:t>Τη με αρ. Ε (2007) 5439/06.11.2007 Απόφαση της Επιτροπής των  ΕΚ για την έγκριση του Περιφερειακού Επιχειρησιακού Προγράμματος «Κρήτης και Νήσων Αιγαίου», όπως ισχύει κάθε φορά.</w:t>
      </w:r>
    </w:p>
    <w:p w:rsidR="00AF45A3" w:rsidRPr="007C13F3" w:rsidRDefault="00AF45A3">
      <w:pPr>
        <w:tabs>
          <w:tab w:val="left" w:pos="-360"/>
        </w:tabs>
        <w:suppressAutoHyphens/>
        <w:spacing w:line="360" w:lineRule="auto"/>
        <w:ind w:left="720" w:hanging="720"/>
        <w:jc w:val="both"/>
        <w:rPr>
          <w:rFonts w:ascii="Arial" w:hAnsi="Arial" w:cs="Arial"/>
          <w:color w:val="000000"/>
          <w:sz w:val="24"/>
          <w:szCs w:val="24"/>
        </w:rPr>
      </w:pPr>
      <w:r w:rsidRPr="007C13F3">
        <w:rPr>
          <w:rFonts w:ascii="Arial" w:hAnsi="Arial" w:cs="Arial"/>
          <w:color w:val="000000"/>
          <w:sz w:val="24"/>
          <w:szCs w:val="24"/>
        </w:rPr>
        <w:t xml:space="preserve">     12.Την Κοινή Υπουργική Απόφαση των Υπουργών Εσωτερικών και                 Οικονομίας &amp; Οικονομικών με Α.Π. 9775/ΕΥΣ 1130 /29.02.2008 (ΦΕΚ 458/Β/17.03.2008) με θέμα: «Τροποποίηση της υπ’αρ.  41540/Γ’ ΚΠΣ/275ΚΥΑ /08.12.2000 (ΦΕΚ  1501Β’) κοινής υπουργικής απόφασης Σύστασης Ειδικής Υπηρεσίας στην Περιφέρεια Νοτίου Αιγαίου με σκοπό την αναδιάρθρωση της υπηρεσίας σύμφωνα με το άρθρο 6 του Ν. 3614/2007.</w:t>
      </w:r>
    </w:p>
    <w:p w:rsidR="00AF45A3" w:rsidRPr="007C13F3" w:rsidRDefault="00AF45A3" w:rsidP="00BD6A66">
      <w:pPr>
        <w:tabs>
          <w:tab w:val="left" w:pos="-360"/>
        </w:tabs>
        <w:suppressAutoHyphens/>
        <w:spacing w:line="360" w:lineRule="auto"/>
        <w:ind w:left="720" w:hanging="360"/>
        <w:jc w:val="both"/>
        <w:rPr>
          <w:rFonts w:ascii="Arial" w:hAnsi="Arial" w:cs="Arial"/>
          <w:color w:val="000000"/>
          <w:sz w:val="24"/>
          <w:szCs w:val="24"/>
        </w:rPr>
      </w:pPr>
      <w:r w:rsidRPr="007C13F3">
        <w:rPr>
          <w:rFonts w:ascii="Arial" w:hAnsi="Arial" w:cs="Arial"/>
          <w:color w:val="000000"/>
          <w:sz w:val="24"/>
          <w:szCs w:val="24"/>
        </w:rPr>
        <w:t>13.Τη με Α.Π. 20362/ΕΥΣ 3414/12.05.2010 Απόφαση του  Υφυπουργού Οικονομίας Ανταγωνιστικότητας  και  Ναυτιλίας  περί εκχώρησης αρμοδιοτήτων διαχείρισης για πράξεις του Ε.Π.  Κρήτης &amp; Νήσων Αιγαίου 2007-2013, όπως τροποποιήθηκε και  ισχύει.</w:t>
      </w:r>
    </w:p>
    <w:p w:rsidR="00AF45A3" w:rsidRPr="007C13F3" w:rsidRDefault="00AF45A3" w:rsidP="00BD6A66">
      <w:pPr>
        <w:tabs>
          <w:tab w:val="left" w:pos="-360"/>
        </w:tabs>
        <w:suppressAutoHyphens/>
        <w:spacing w:line="360" w:lineRule="auto"/>
        <w:ind w:left="720" w:hanging="360"/>
        <w:jc w:val="both"/>
        <w:rPr>
          <w:rFonts w:ascii="Arial" w:hAnsi="Arial" w:cs="Arial"/>
          <w:color w:val="000000"/>
          <w:sz w:val="24"/>
          <w:szCs w:val="24"/>
        </w:rPr>
      </w:pPr>
      <w:r w:rsidRPr="007C13F3">
        <w:rPr>
          <w:rFonts w:ascii="Arial" w:hAnsi="Arial" w:cs="Arial"/>
          <w:sz w:val="24"/>
          <w:szCs w:val="24"/>
        </w:rPr>
        <w:t>14.Την αριθμ. εγκύκλιο 14840/25-10-2012 του Υπουργείου Πολιτισμού και Τουρισμού</w:t>
      </w:r>
    </w:p>
    <w:p w:rsidR="00AF45A3" w:rsidRPr="007C13F3" w:rsidRDefault="00AF45A3" w:rsidP="004A50E0">
      <w:pPr>
        <w:numPr>
          <w:ilvl w:val="0"/>
          <w:numId w:val="2"/>
        </w:numPr>
        <w:tabs>
          <w:tab w:val="left" w:pos="-360"/>
        </w:tabs>
        <w:suppressAutoHyphens/>
        <w:spacing w:line="360" w:lineRule="auto"/>
        <w:jc w:val="both"/>
        <w:rPr>
          <w:rFonts w:ascii="Arial" w:hAnsi="Arial" w:cs="Arial"/>
          <w:color w:val="000000"/>
          <w:sz w:val="24"/>
          <w:szCs w:val="24"/>
        </w:rPr>
      </w:pPr>
      <w:r w:rsidRPr="007C13F3">
        <w:rPr>
          <w:rFonts w:ascii="Arial" w:hAnsi="Arial" w:cs="Arial"/>
          <w:color w:val="000000"/>
          <w:sz w:val="24"/>
          <w:szCs w:val="24"/>
        </w:rPr>
        <w:t xml:space="preserve">Την πίστωση στο Υποέργο 1 «Ενέργειες </w:t>
      </w:r>
      <w:r w:rsidRPr="007C13F3">
        <w:rPr>
          <w:rFonts w:ascii="Arial" w:hAnsi="Arial" w:cs="Arial"/>
          <w:color w:val="000000"/>
          <w:sz w:val="24"/>
          <w:szCs w:val="24"/>
          <w:lang w:val="en-US"/>
        </w:rPr>
        <w:t>Marketing</w:t>
      </w:r>
      <w:r w:rsidRPr="007C13F3">
        <w:rPr>
          <w:rFonts w:ascii="Arial" w:hAnsi="Arial" w:cs="Arial"/>
          <w:color w:val="000000"/>
          <w:sz w:val="24"/>
          <w:szCs w:val="24"/>
        </w:rPr>
        <w:t xml:space="preserve"> και προώθησης του τουριστικού προϊόντος» </w:t>
      </w:r>
      <w:r w:rsidRPr="007C13F3">
        <w:rPr>
          <w:rFonts w:ascii="Arial" w:hAnsi="Arial" w:cs="Arial"/>
          <w:sz w:val="24"/>
          <w:szCs w:val="24"/>
        </w:rPr>
        <w:t>με</w:t>
      </w:r>
      <w:r w:rsidRPr="007C13F3">
        <w:rPr>
          <w:rFonts w:ascii="Arial" w:hAnsi="Arial" w:cs="Arial"/>
          <w:color w:val="000000"/>
          <w:sz w:val="24"/>
          <w:szCs w:val="24"/>
        </w:rPr>
        <w:t xml:space="preserve"> Κωδικό Πράξης ΣΑΕ: ΕΠ0678 </w:t>
      </w:r>
    </w:p>
    <w:p w:rsidR="00AF45A3" w:rsidRPr="007C13F3" w:rsidRDefault="00AF45A3" w:rsidP="003A1F43">
      <w:pPr>
        <w:numPr>
          <w:ilvl w:val="0"/>
          <w:numId w:val="2"/>
        </w:numPr>
        <w:spacing w:line="360" w:lineRule="auto"/>
        <w:jc w:val="both"/>
        <w:rPr>
          <w:rFonts w:ascii="Arial" w:hAnsi="Arial" w:cs="Arial"/>
          <w:sz w:val="24"/>
          <w:szCs w:val="24"/>
        </w:rPr>
      </w:pPr>
      <w:r w:rsidRPr="007C13F3">
        <w:rPr>
          <w:rFonts w:ascii="Arial" w:hAnsi="Arial" w:cs="Arial"/>
          <w:sz w:val="24"/>
          <w:szCs w:val="24"/>
        </w:rPr>
        <w:t>Την προέγκριση της απόφασης αυτεπιστασίας του Υποέργου 1 «Ενέργειες Μάρκετινγκ &amp; προώθησης του τουριστικού προϊόντος», της ενταγμένης στο ΕΠ ΚΝΑ 2007-2013 πράξης με τίτλο «Προβολή του Τουριστικού Προϊόντος της ΠΝΑ» με κωδικό ΟΠΣ 216928, καθώς και τις προεγκρίσεις 1</w:t>
      </w:r>
      <w:r w:rsidRPr="007C13F3">
        <w:rPr>
          <w:rFonts w:ascii="Arial" w:hAnsi="Arial" w:cs="Arial"/>
          <w:sz w:val="24"/>
          <w:szCs w:val="24"/>
          <w:vertAlign w:val="superscript"/>
        </w:rPr>
        <w:t>ης</w:t>
      </w:r>
      <w:r w:rsidRPr="007C13F3">
        <w:rPr>
          <w:rFonts w:ascii="Arial" w:hAnsi="Arial" w:cs="Arial"/>
          <w:sz w:val="24"/>
          <w:szCs w:val="24"/>
        </w:rPr>
        <w:t xml:space="preserve"> , 2</w:t>
      </w:r>
      <w:r w:rsidRPr="007C13F3">
        <w:rPr>
          <w:rFonts w:ascii="Arial" w:hAnsi="Arial" w:cs="Arial"/>
          <w:sz w:val="24"/>
          <w:szCs w:val="24"/>
          <w:vertAlign w:val="superscript"/>
        </w:rPr>
        <w:t>ης</w:t>
      </w:r>
      <w:r w:rsidRPr="007C13F3">
        <w:rPr>
          <w:rFonts w:ascii="Arial" w:hAnsi="Arial" w:cs="Arial"/>
          <w:sz w:val="24"/>
          <w:szCs w:val="24"/>
        </w:rPr>
        <w:t xml:space="preserve"> και 3</w:t>
      </w:r>
      <w:r w:rsidRPr="007C13F3">
        <w:rPr>
          <w:rFonts w:ascii="Arial" w:hAnsi="Arial" w:cs="Arial"/>
          <w:sz w:val="24"/>
          <w:szCs w:val="24"/>
          <w:vertAlign w:val="superscript"/>
        </w:rPr>
        <w:t xml:space="preserve">ης </w:t>
      </w:r>
      <w:r w:rsidRPr="007C13F3">
        <w:rPr>
          <w:rFonts w:ascii="Arial" w:hAnsi="Arial" w:cs="Arial"/>
          <w:sz w:val="24"/>
          <w:szCs w:val="24"/>
        </w:rPr>
        <w:t xml:space="preserve">τροποποίησης αυτής από την Ειδική Υπηρεσία Διαχείρισης ΠΝΑΙ. </w:t>
      </w:r>
    </w:p>
    <w:p w:rsidR="00AF45A3" w:rsidRPr="007C13F3" w:rsidRDefault="00AF45A3" w:rsidP="003A1F43">
      <w:pPr>
        <w:numPr>
          <w:ilvl w:val="0"/>
          <w:numId w:val="2"/>
        </w:numPr>
        <w:spacing w:line="360" w:lineRule="auto"/>
        <w:jc w:val="both"/>
        <w:rPr>
          <w:rFonts w:ascii="Arial" w:hAnsi="Arial" w:cs="Arial"/>
          <w:sz w:val="24"/>
          <w:szCs w:val="24"/>
        </w:rPr>
      </w:pPr>
      <w:r w:rsidRPr="007C13F3">
        <w:rPr>
          <w:rFonts w:ascii="Arial" w:hAnsi="Arial" w:cs="Arial"/>
          <w:sz w:val="24"/>
          <w:szCs w:val="24"/>
        </w:rPr>
        <w:t>Την 8/2013 απόφαση της Οικονομικής Επιτροπής (Πρακτικό 1ο/22-1-2013), Θέμα 8ο , για την έγκριση σχεδίου απόφασης αυτεπιστασίας του Υποέργου 1 με τίτλο «Ενέργειες Μάρκετινγκ και προώθησης του τουριστικού προϊόντος» της πράξης με τίτλο «Προβολή του Τουριστικού Προϊόντος της ΠΝΑ»</w:t>
      </w:r>
    </w:p>
    <w:p w:rsidR="00AF45A3" w:rsidRPr="007C13F3" w:rsidRDefault="00AF45A3" w:rsidP="003A1F43">
      <w:pPr>
        <w:numPr>
          <w:ilvl w:val="0"/>
          <w:numId w:val="2"/>
        </w:numPr>
        <w:spacing w:line="360" w:lineRule="auto"/>
        <w:jc w:val="both"/>
        <w:rPr>
          <w:rFonts w:ascii="Arial" w:hAnsi="Arial" w:cs="Arial"/>
          <w:sz w:val="24"/>
          <w:szCs w:val="24"/>
        </w:rPr>
      </w:pPr>
      <w:r w:rsidRPr="007C13F3">
        <w:rPr>
          <w:rFonts w:ascii="Arial" w:hAnsi="Arial" w:cs="Arial"/>
          <w:sz w:val="24"/>
          <w:szCs w:val="24"/>
        </w:rPr>
        <w:t>Την 323/2013 απόφαση της Οικονομικής Επιτροπής (Πρακτικό 15ο/21-8-2013), Θέμα 16ο, για έγκριση δράσεων τουρισμού και συγκεκριμένα την 1η τροποποίηση της απόφασης (υλοποίησης με ίδια μέσα) του Υποέργου  1 με τίτλο «Ενέργειες Μάρκετινγκ και προώθησης του τουριστικού προϊόντος» της πράξης με τίτλο «Προβολή του Τουριστικού Προϊόντος της ΠΝΑ»</w:t>
      </w:r>
    </w:p>
    <w:p w:rsidR="00AF45A3" w:rsidRPr="007C13F3" w:rsidRDefault="00AF45A3" w:rsidP="003A1F43">
      <w:pPr>
        <w:numPr>
          <w:ilvl w:val="0"/>
          <w:numId w:val="2"/>
        </w:numPr>
        <w:spacing w:line="360" w:lineRule="auto"/>
        <w:jc w:val="both"/>
        <w:rPr>
          <w:rFonts w:ascii="Arial" w:hAnsi="Arial" w:cs="Arial"/>
          <w:sz w:val="24"/>
          <w:szCs w:val="24"/>
        </w:rPr>
      </w:pPr>
      <w:r w:rsidRPr="007C13F3">
        <w:rPr>
          <w:rFonts w:ascii="Arial" w:hAnsi="Arial" w:cs="Arial"/>
          <w:sz w:val="24"/>
          <w:szCs w:val="24"/>
        </w:rPr>
        <w:t>Την 5/2014 απόφαση της Οικονομικής Επιτροπής (Πρακτικό 1ο/2-1-2014), Θέμα 5ο , για Έγκριση 2ης Τροποποίηση Απόφασης Αυτεπιστασίας Υποέργου 01 με τίτλο  «Ενέργειες Marketing και προώθησης του τουριστικού προϊόντος» της πράξης  «</w:t>
      </w:r>
      <w:bookmarkStart w:id="0" w:name="OLE_LINK2"/>
      <w:r w:rsidRPr="007C13F3">
        <w:rPr>
          <w:rFonts w:ascii="Arial" w:hAnsi="Arial" w:cs="Arial"/>
          <w:sz w:val="24"/>
          <w:szCs w:val="24"/>
        </w:rPr>
        <w:t>Προβολή του τουριστικού προϊόντος της Περιφέρειας Νοτίου Αιγαίου</w:t>
      </w:r>
      <w:bookmarkEnd w:id="0"/>
      <w:r w:rsidRPr="007C13F3">
        <w:rPr>
          <w:rFonts w:ascii="Arial" w:hAnsi="Arial" w:cs="Arial"/>
          <w:sz w:val="24"/>
          <w:szCs w:val="24"/>
        </w:rPr>
        <w:t>» με ΚΩΔ. ΟΠΣ  216928</w:t>
      </w:r>
    </w:p>
    <w:p w:rsidR="00AF45A3" w:rsidRPr="007C13F3" w:rsidRDefault="00AF45A3" w:rsidP="00CB0EDB">
      <w:pPr>
        <w:numPr>
          <w:ilvl w:val="0"/>
          <w:numId w:val="2"/>
        </w:numPr>
        <w:spacing w:line="360" w:lineRule="auto"/>
        <w:jc w:val="both"/>
        <w:rPr>
          <w:rFonts w:ascii="Arial" w:hAnsi="Arial" w:cs="Arial"/>
          <w:sz w:val="24"/>
          <w:szCs w:val="24"/>
        </w:rPr>
      </w:pPr>
      <w:r w:rsidRPr="007C13F3">
        <w:rPr>
          <w:rFonts w:ascii="Arial" w:hAnsi="Arial" w:cs="Arial"/>
          <w:sz w:val="24"/>
          <w:szCs w:val="24"/>
        </w:rPr>
        <w:t>Την 192/2015 απόφαση της Οικονομικής Επιτροπής (Πρακτικό 7ο/28-4-2015), Θέμα 5</w:t>
      </w:r>
      <w:r w:rsidRPr="007C13F3">
        <w:rPr>
          <w:rFonts w:ascii="Arial" w:hAnsi="Arial" w:cs="Arial"/>
          <w:sz w:val="24"/>
          <w:szCs w:val="24"/>
          <w:vertAlign w:val="superscript"/>
        </w:rPr>
        <w:t>ο</w:t>
      </w:r>
      <w:r w:rsidRPr="007C13F3">
        <w:rPr>
          <w:rFonts w:ascii="Arial" w:hAnsi="Arial" w:cs="Arial"/>
          <w:sz w:val="24"/>
          <w:szCs w:val="24"/>
        </w:rPr>
        <w:t xml:space="preserve"> ΕΗΔ , για Έγκριση 3ης Τροποποίηση Απόφασης Αυτεπιστασίας Υποέργου 01 με τίτλο  «Ενέργειες Marketing και προώθησης του τουριστικού προϊόντος» της πράξης  «Προβολή του τουριστικού προϊόντος της Περιφέρειας Νοτίου Αιγαίου» με ΚΩΔ. ΟΠΣ  216928</w:t>
      </w:r>
    </w:p>
    <w:p w:rsidR="00AF45A3" w:rsidRPr="007C13F3" w:rsidRDefault="00AF45A3">
      <w:pPr>
        <w:numPr>
          <w:ilvl w:val="0"/>
          <w:numId w:val="2"/>
        </w:numPr>
        <w:tabs>
          <w:tab w:val="left" w:pos="-360"/>
        </w:tabs>
        <w:suppressAutoHyphens/>
        <w:spacing w:line="360" w:lineRule="auto"/>
        <w:jc w:val="both"/>
        <w:rPr>
          <w:rFonts w:ascii="Arial" w:hAnsi="Arial" w:cs="Arial"/>
          <w:sz w:val="24"/>
          <w:szCs w:val="24"/>
        </w:rPr>
      </w:pPr>
      <w:r w:rsidRPr="007C13F3">
        <w:rPr>
          <w:rFonts w:ascii="Arial" w:hAnsi="Arial" w:cs="Arial"/>
          <w:sz w:val="24"/>
          <w:szCs w:val="24"/>
        </w:rPr>
        <w:t xml:space="preserve">Τη µε αριθ. 490/2015 απόφαση της Οικονομικής Επιτροπής  της Περιφέρειας Νοτίου Αιγαίου, µε την οποία εγκρίθηκε η Διακήρυξη Δημοπράτησης Πρόχειρου Διαγωνισμού με Δημοσίευση, για την </w:t>
      </w:r>
      <w:r w:rsidRPr="007C13F3">
        <w:rPr>
          <w:rFonts w:ascii="Arial" w:hAnsi="Arial" w:cs="Arial"/>
          <w:b/>
          <w:bCs/>
          <w:sz w:val="24"/>
          <w:szCs w:val="24"/>
        </w:rPr>
        <w:t>«Μεταφράσεις Κειμένων για την Τουριστική Προβολή των νησιών της ΠΝΑΙ»</w:t>
      </w:r>
      <w:r w:rsidRPr="007C13F3">
        <w:rPr>
          <w:rFonts w:ascii="Arial" w:hAnsi="Arial" w:cs="Arial"/>
          <w:sz w:val="24"/>
          <w:szCs w:val="24"/>
        </w:rPr>
        <w:t>, προϋπολογισμού   δαπάνης 43.694,00 Ευρώ</w:t>
      </w:r>
    </w:p>
    <w:p w:rsidR="00AF45A3" w:rsidRPr="007C13F3" w:rsidRDefault="00AF45A3">
      <w:pPr>
        <w:spacing w:line="360" w:lineRule="auto"/>
        <w:jc w:val="both"/>
        <w:rPr>
          <w:rFonts w:ascii="Arial" w:hAnsi="Arial" w:cs="Arial"/>
          <w:b/>
          <w:bCs/>
          <w:sz w:val="24"/>
          <w:szCs w:val="24"/>
        </w:rPr>
      </w:pPr>
    </w:p>
    <w:p w:rsidR="00AF45A3" w:rsidRPr="007C13F3" w:rsidRDefault="00AF45A3">
      <w:pPr>
        <w:pStyle w:val="Heading3"/>
      </w:pPr>
      <w:r w:rsidRPr="007C13F3">
        <w:br w:type="page"/>
        <w:t>ΠΡΟΚΗΡΥΣΣΕΙ</w:t>
      </w:r>
    </w:p>
    <w:p w:rsidR="00AF45A3" w:rsidRPr="007C13F3" w:rsidRDefault="00AF45A3">
      <w:pPr>
        <w:spacing w:line="360" w:lineRule="auto"/>
        <w:rPr>
          <w:rFonts w:ascii="Arial" w:hAnsi="Arial" w:cs="Arial"/>
          <w:b/>
          <w:bCs/>
          <w:sz w:val="24"/>
          <w:szCs w:val="24"/>
        </w:rPr>
      </w:pPr>
    </w:p>
    <w:p w:rsidR="00AF45A3" w:rsidRPr="007C13F3" w:rsidRDefault="00AF45A3">
      <w:pPr>
        <w:spacing w:line="360" w:lineRule="auto"/>
        <w:jc w:val="both"/>
        <w:rPr>
          <w:rFonts w:ascii="Arial" w:hAnsi="Arial" w:cs="Arial"/>
          <w:b/>
          <w:bCs/>
          <w:sz w:val="24"/>
          <w:szCs w:val="24"/>
        </w:rPr>
      </w:pPr>
      <w:r w:rsidRPr="007C13F3">
        <w:rPr>
          <w:rFonts w:ascii="Arial" w:hAnsi="Arial" w:cs="Arial"/>
          <w:b/>
          <w:bCs/>
          <w:sz w:val="24"/>
          <w:szCs w:val="24"/>
        </w:rPr>
        <w:t xml:space="preserve">Δημοπράτηση Πρόχειρου Διαγωνισμού με δημοσίευση και σφραγισμένες προσφορές για την «Μεταφράσεις Κειμένων για την Τουριστική Προβολή των Νησιών της ΠΝΑΙ», με κριτήριο κατακύρωσης την πλέον οικονομικότερη προσφορά, συνολικού προϋπολογισμού δαπάνης </w:t>
      </w:r>
      <w:r w:rsidRPr="007C13F3">
        <w:rPr>
          <w:rFonts w:ascii="Arial" w:hAnsi="Arial" w:cs="Arial"/>
          <w:b/>
          <w:bCs/>
          <w:sz w:val="24"/>
          <w:szCs w:val="24"/>
          <w:u w:val="single"/>
        </w:rPr>
        <w:t>43.694,00 ευρώ</w:t>
      </w:r>
      <w:r w:rsidRPr="007C13F3">
        <w:rPr>
          <w:rFonts w:ascii="Arial" w:hAnsi="Arial" w:cs="Arial"/>
          <w:b/>
          <w:bCs/>
          <w:sz w:val="24"/>
          <w:szCs w:val="24"/>
        </w:rPr>
        <w:t xml:space="preserve"> συμπεριλαμβανομένου το ΦΠΑ.</w:t>
      </w:r>
    </w:p>
    <w:p w:rsidR="00AF45A3" w:rsidRPr="007C13F3" w:rsidRDefault="00AF45A3">
      <w:pPr>
        <w:spacing w:before="80" w:line="360" w:lineRule="auto"/>
        <w:ind w:firstLine="720"/>
        <w:jc w:val="both"/>
        <w:rPr>
          <w:rFonts w:ascii="Arial" w:hAnsi="Arial" w:cs="Arial"/>
          <w:sz w:val="24"/>
          <w:szCs w:val="24"/>
        </w:rPr>
      </w:pPr>
      <w:r w:rsidRPr="007C13F3">
        <w:rPr>
          <w:rFonts w:ascii="Arial" w:hAnsi="Arial" w:cs="Arial"/>
          <w:sz w:val="24"/>
          <w:szCs w:val="24"/>
        </w:rPr>
        <w:t xml:space="preserve">Οι μεταφράσεις κειμένων πραγματοποιούνται στο πλαίσιο της Ενέργειας </w:t>
      </w:r>
      <w:r w:rsidRPr="007C13F3">
        <w:rPr>
          <w:rFonts w:ascii="Arial" w:hAnsi="Arial" w:cs="Arial"/>
          <w:b/>
          <w:bCs/>
          <w:i/>
          <w:iCs/>
          <w:sz w:val="24"/>
          <w:szCs w:val="24"/>
        </w:rPr>
        <w:t>Δ.1.2. «Μεταφράσεις Κειμένων</w:t>
      </w:r>
      <w:r w:rsidRPr="007C13F3">
        <w:rPr>
          <w:rFonts w:ascii="Arial" w:hAnsi="Arial" w:cs="Arial"/>
          <w:b/>
          <w:bCs/>
          <w:sz w:val="24"/>
          <w:szCs w:val="24"/>
        </w:rPr>
        <w:t>»,</w:t>
      </w:r>
      <w:r w:rsidRPr="007C13F3">
        <w:rPr>
          <w:rFonts w:ascii="Arial" w:hAnsi="Arial" w:cs="Arial"/>
          <w:sz w:val="24"/>
          <w:szCs w:val="24"/>
        </w:rPr>
        <w:t xml:space="preserve"> του Υποέργου 1 με τίτλο </w:t>
      </w:r>
      <w:r w:rsidRPr="007C13F3">
        <w:rPr>
          <w:rFonts w:ascii="Arial" w:hAnsi="Arial" w:cs="Arial"/>
          <w:b/>
          <w:bCs/>
          <w:i/>
          <w:iCs/>
          <w:sz w:val="24"/>
          <w:szCs w:val="24"/>
        </w:rPr>
        <w:t>«Ενέργειες Marketing και προώθησης του τουριστικού προϊόντος»</w:t>
      </w:r>
      <w:r w:rsidRPr="007C13F3">
        <w:rPr>
          <w:rFonts w:ascii="Arial" w:hAnsi="Arial" w:cs="Arial"/>
          <w:sz w:val="24"/>
          <w:szCs w:val="24"/>
        </w:rPr>
        <w:t xml:space="preserve">,  που υλοποιείται από την Δ/νση Τουρισμού της ΠΝΑΙ, της ενταγμένης στο Ε.Π. Κ.Ν.Α. 2007-2013  πράξης  </w:t>
      </w:r>
      <w:r w:rsidRPr="007C13F3">
        <w:rPr>
          <w:rFonts w:ascii="Arial" w:hAnsi="Arial" w:cs="Arial"/>
          <w:b/>
          <w:bCs/>
          <w:sz w:val="24"/>
          <w:szCs w:val="24"/>
        </w:rPr>
        <w:t>«Προβολή του τουριστικού προϊόντος της Περιφέρειας Νοτίου Αιγαίου».</w:t>
      </w:r>
    </w:p>
    <w:p w:rsidR="00AF45A3" w:rsidRPr="007C13F3" w:rsidRDefault="00AF45A3" w:rsidP="007B7DA6">
      <w:pPr>
        <w:spacing w:line="360" w:lineRule="auto"/>
        <w:ind w:firstLine="720"/>
        <w:jc w:val="both"/>
        <w:rPr>
          <w:rFonts w:ascii="Arial" w:hAnsi="Arial" w:cs="Arial"/>
          <w:sz w:val="24"/>
          <w:szCs w:val="24"/>
        </w:rPr>
      </w:pPr>
      <w:r w:rsidRPr="007C13F3">
        <w:rPr>
          <w:rFonts w:ascii="Arial" w:hAnsi="Arial" w:cs="Arial"/>
          <w:sz w:val="24"/>
          <w:szCs w:val="24"/>
        </w:rPr>
        <w:t>Η Πράξη χρηματοδοτείται από το Ευρωπαϊκό Ταμείο Περιφερειακής Ανάπτυξης μέσω του «Επιχειρησιακού Προγράμματος Κρήτης και Νήσων Αιγαίου» με τη συγχρηματοδότηση της Ελλάδας και της Ευρωπαϊκής  Ένωσης.</w:t>
      </w:r>
    </w:p>
    <w:p w:rsidR="00AF45A3" w:rsidRPr="007C13F3" w:rsidRDefault="00AF45A3">
      <w:pPr>
        <w:spacing w:line="360" w:lineRule="auto"/>
        <w:jc w:val="both"/>
        <w:rPr>
          <w:rFonts w:ascii="Arial" w:hAnsi="Arial" w:cs="Arial"/>
          <w:b/>
          <w:bCs/>
          <w:sz w:val="24"/>
          <w:szCs w:val="24"/>
        </w:rPr>
      </w:pPr>
    </w:p>
    <w:p w:rsidR="00AF45A3" w:rsidRPr="007C13F3" w:rsidRDefault="00AF45A3">
      <w:pPr>
        <w:pStyle w:val="Heading4"/>
      </w:pPr>
      <w:r w:rsidRPr="007C13F3">
        <w:t>1. ΑΝΤΙΚΕΙΜΕΝΟ ΤΟΥ ΔΙΑΓΩΝΙΣΜΟΥ –  ΠΡΟΔΙΑΓΡΑΦΕΣ</w:t>
      </w:r>
    </w:p>
    <w:p w:rsidR="00AF45A3" w:rsidRPr="007C13F3" w:rsidRDefault="00AF45A3">
      <w:pPr>
        <w:rPr>
          <w:rFonts w:ascii="Arial" w:hAnsi="Arial" w:cs="Arial"/>
          <w:sz w:val="24"/>
          <w:szCs w:val="24"/>
        </w:rPr>
      </w:pPr>
    </w:p>
    <w:p w:rsidR="00AF45A3" w:rsidRPr="007C13F3" w:rsidRDefault="00AF45A3" w:rsidP="00950EB5">
      <w:pPr>
        <w:spacing w:line="360" w:lineRule="auto"/>
        <w:jc w:val="both"/>
        <w:rPr>
          <w:rFonts w:ascii="Arial" w:hAnsi="Arial" w:cs="Arial"/>
          <w:color w:val="000000"/>
          <w:sz w:val="24"/>
          <w:szCs w:val="24"/>
        </w:rPr>
      </w:pPr>
      <w:r w:rsidRPr="007C13F3">
        <w:rPr>
          <w:rFonts w:ascii="Arial" w:hAnsi="Arial" w:cs="Arial"/>
          <w:color w:val="000000"/>
          <w:sz w:val="24"/>
          <w:szCs w:val="24"/>
        </w:rPr>
        <w:t xml:space="preserve">Η μετάφραση του συμπτυγμένου περιεχομένου του έργου της διαδικτυακής πλατφόρμας προβολής του τουριστικού προϊόντος της Περιφέρειας Νοτίου Αιγαίου, </w:t>
      </w:r>
      <w:hyperlink r:id="rId11" w:history="1">
        <w:r w:rsidRPr="007C13F3">
          <w:rPr>
            <w:rStyle w:val="Hyperlink"/>
            <w:rFonts w:ascii="Arial" w:hAnsi="Arial" w:cs="Arial"/>
            <w:color w:val="auto"/>
            <w:sz w:val="24"/>
            <w:szCs w:val="24"/>
            <w:u w:val="none"/>
          </w:rPr>
          <w:t>www.aegeanislands.gr</w:t>
        </w:r>
      </w:hyperlink>
      <w:r w:rsidRPr="007C13F3">
        <w:rPr>
          <w:rFonts w:ascii="Arial" w:hAnsi="Arial" w:cs="Arial"/>
          <w:sz w:val="24"/>
          <w:szCs w:val="24"/>
        </w:rPr>
        <w:t xml:space="preserve"> σε</w:t>
      </w:r>
      <w:r w:rsidRPr="007C13F3">
        <w:rPr>
          <w:rFonts w:ascii="Arial" w:hAnsi="Arial" w:cs="Arial"/>
          <w:color w:val="000000"/>
          <w:sz w:val="24"/>
          <w:szCs w:val="24"/>
        </w:rPr>
        <w:t xml:space="preserve"> 7 επιπλέον γλώσσες (Ρώσικα, Τούρκικα, Ιταλικά, Γερμανικά, Γαλλικά , Ισπανικά, Κινέζικα), κρίνεται μείζονος σημασίας για την προώθηση του τουρισμού και στις μη-Αγγλόφωνες περιοχές.</w:t>
      </w:r>
    </w:p>
    <w:p w:rsidR="00AF45A3" w:rsidRPr="007C13F3" w:rsidRDefault="00AF45A3" w:rsidP="00950EB5">
      <w:pPr>
        <w:spacing w:line="360" w:lineRule="auto"/>
        <w:jc w:val="both"/>
        <w:rPr>
          <w:rFonts w:ascii="Arial" w:hAnsi="Arial" w:cs="Arial"/>
          <w:b/>
          <w:bCs/>
          <w:color w:val="FF0000"/>
          <w:sz w:val="24"/>
          <w:szCs w:val="24"/>
        </w:rPr>
      </w:pPr>
      <w:r w:rsidRPr="007C13F3">
        <w:rPr>
          <w:rFonts w:ascii="Arial" w:hAnsi="Arial" w:cs="Arial"/>
          <w:color w:val="000000"/>
          <w:sz w:val="24"/>
          <w:szCs w:val="24"/>
        </w:rPr>
        <w:t>Η μετάφραση θα αφορά  τόσο στα γενικά εισαγωγικά κείμενα όσο και στα ειδικότερα κείμενα για κάθε ένα από τα 48 νησιά του Αιγαίου.</w:t>
      </w:r>
    </w:p>
    <w:p w:rsidR="00AF45A3" w:rsidRPr="004E713C" w:rsidRDefault="00AF45A3" w:rsidP="00950EB5">
      <w:pPr>
        <w:spacing w:line="360" w:lineRule="auto"/>
        <w:jc w:val="both"/>
        <w:rPr>
          <w:rFonts w:ascii="Arial" w:hAnsi="Arial" w:cs="Arial"/>
          <w:b/>
          <w:sz w:val="24"/>
          <w:szCs w:val="24"/>
        </w:rPr>
      </w:pPr>
      <w:r w:rsidRPr="004E713C">
        <w:rPr>
          <w:rFonts w:ascii="Arial" w:hAnsi="Arial" w:cs="Arial"/>
          <w:b/>
          <w:sz w:val="24"/>
          <w:szCs w:val="24"/>
        </w:rPr>
        <w:t>Ο ακριβής αριθμός των λέξεων ο οποίος πρόκειται να μεταφραστεί σε 7 γλώσσες ανέρχεται στις 26.380.</w:t>
      </w:r>
    </w:p>
    <w:p w:rsidR="00AF45A3" w:rsidRPr="007C13F3" w:rsidRDefault="00AF45A3">
      <w:pPr>
        <w:pStyle w:val="Heading4"/>
      </w:pPr>
    </w:p>
    <w:p w:rsidR="00AF45A3" w:rsidRPr="007C13F3" w:rsidRDefault="00AF45A3">
      <w:pPr>
        <w:pStyle w:val="Heading4"/>
      </w:pPr>
      <w:r w:rsidRPr="007C13F3">
        <w:t>2. ΠΡΟΫΠΟΛΟΓΙΣΜΟΣ</w:t>
      </w:r>
    </w:p>
    <w:p w:rsidR="00AF45A3" w:rsidRPr="007C13F3" w:rsidRDefault="00AF45A3">
      <w:pPr>
        <w:rPr>
          <w:rFonts w:ascii="Arial" w:hAnsi="Arial" w:cs="Arial"/>
          <w:sz w:val="24"/>
          <w:szCs w:val="24"/>
        </w:rPr>
      </w:pPr>
    </w:p>
    <w:p w:rsidR="00AF45A3" w:rsidRPr="007C13F3" w:rsidRDefault="00AF45A3" w:rsidP="00945440">
      <w:pPr>
        <w:tabs>
          <w:tab w:val="left" w:pos="-360"/>
        </w:tabs>
        <w:suppressAutoHyphens/>
        <w:spacing w:line="360" w:lineRule="auto"/>
        <w:ind w:firstLine="180"/>
        <w:jc w:val="both"/>
        <w:rPr>
          <w:rFonts w:ascii="Arial" w:hAnsi="Arial" w:cs="Arial"/>
          <w:sz w:val="24"/>
          <w:szCs w:val="24"/>
        </w:rPr>
      </w:pPr>
      <w:r w:rsidRPr="007C13F3">
        <w:rPr>
          <w:rFonts w:ascii="Arial" w:hAnsi="Arial" w:cs="Arial"/>
          <w:sz w:val="24"/>
          <w:szCs w:val="24"/>
        </w:rPr>
        <w:t xml:space="preserve">Ο συνολικός προϋπολογισμός ανέρχεται στο ποσό των </w:t>
      </w:r>
      <w:r w:rsidRPr="007C13F3">
        <w:rPr>
          <w:rFonts w:ascii="Arial" w:hAnsi="Arial" w:cs="Arial"/>
          <w:b/>
          <w:bCs/>
          <w:sz w:val="24"/>
          <w:szCs w:val="24"/>
        </w:rPr>
        <w:t xml:space="preserve">43.694,00 ευρώ </w:t>
      </w:r>
      <w:r w:rsidRPr="007C13F3">
        <w:rPr>
          <w:rFonts w:ascii="Arial" w:hAnsi="Arial" w:cs="Arial"/>
          <w:sz w:val="24"/>
          <w:szCs w:val="24"/>
        </w:rPr>
        <w:t>συμπεριλαμβανομένου του Φ.Π.Α. και αναφέρεται στο σύνολο του έργου</w:t>
      </w:r>
    </w:p>
    <w:p w:rsidR="00AF45A3" w:rsidRPr="007C13F3" w:rsidRDefault="00AF45A3">
      <w:pPr>
        <w:spacing w:line="360" w:lineRule="auto"/>
        <w:ind w:firstLine="720"/>
        <w:jc w:val="both"/>
        <w:rPr>
          <w:rFonts w:ascii="Arial" w:hAnsi="Arial" w:cs="Arial"/>
          <w:sz w:val="24"/>
          <w:szCs w:val="24"/>
        </w:rPr>
      </w:pPr>
      <w:r w:rsidRPr="007C13F3">
        <w:rPr>
          <w:rFonts w:ascii="Arial" w:hAnsi="Arial" w:cs="Arial"/>
          <w:sz w:val="24"/>
          <w:szCs w:val="24"/>
        </w:rPr>
        <w:t xml:space="preserve">  </w:t>
      </w:r>
    </w:p>
    <w:p w:rsidR="00AF45A3" w:rsidRPr="007C13F3" w:rsidRDefault="00AF45A3">
      <w:pPr>
        <w:pStyle w:val="Heading4"/>
      </w:pPr>
      <w:r w:rsidRPr="007C13F3">
        <w:t>3. ΔΗΜΟΣΙΟΤΗΤΑ</w:t>
      </w:r>
    </w:p>
    <w:p w:rsidR="00AF45A3" w:rsidRPr="007C13F3" w:rsidRDefault="00AF45A3">
      <w:pPr>
        <w:rPr>
          <w:rFonts w:ascii="Arial" w:hAnsi="Arial" w:cs="Arial"/>
          <w:sz w:val="24"/>
          <w:szCs w:val="24"/>
        </w:rPr>
      </w:pPr>
    </w:p>
    <w:p w:rsidR="00AF45A3" w:rsidRPr="007C13F3" w:rsidRDefault="00AF45A3">
      <w:pPr>
        <w:spacing w:line="360" w:lineRule="auto"/>
        <w:ind w:firstLine="180"/>
        <w:jc w:val="both"/>
        <w:rPr>
          <w:rFonts w:ascii="Arial" w:hAnsi="Arial" w:cs="Arial"/>
          <w:sz w:val="24"/>
          <w:szCs w:val="24"/>
        </w:rPr>
      </w:pPr>
      <w:r w:rsidRPr="007C13F3">
        <w:rPr>
          <w:rFonts w:ascii="Arial" w:hAnsi="Arial" w:cs="Arial"/>
          <w:sz w:val="24"/>
          <w:szCs w:val="24"/>
        </w:rPr>
        <w:t xml:space="preserve">Το τεύχος της προκήρυξης έχει καταχωρηθεί στην ιστοσελίδα της ΠΝΑΙ </w:t>
      </w:r>
      <w:hyperlink r:id="rId12" w:history="1">
        <w:r w:rsidRPr="007C13F3">
          <w:rPr>
            <w:rStyle w:val="Hyperlink"/>
            <w:rFonts w:ascii="Arial" w:hAnsi="Arial" w:cs="Arial"/>
            <w:color w:val="auto"/>
            <w:sz w:val="24"/>
            <w:szCs w:val="24"/>
            <w:u w:val="none"/>
          </w:rPr>
          <w:t>http://www.</w:t>
        </w:r>
        <w:r w:rsidRPr="007C13F3">
          <w:rPr>
            <w:rStyle w:val="Hyperlink"/>
            <w:rFonts w:ascii="Arial" w:hAnsi="Arial" w:cs="Arial"/>
            <w:color w:val="auto"/>
            <w:sz w:val="24"/>
            <w:szCs w:val="24"/>
            <w:u w:val="none"/>
            <w:lang w:val="en-US"/>
          </w:rPr>
          <w:t>pnai</w:t>
        </w:r>
        <w:r w:rsidRPr="007C13F3">
          <w:rPr>
            <w:rStyle w:val="Hyperlink"/>
            <w:rFonts w:ascii="Arial" w:hAnsi="Arial" w:cs="Arial"/>
            <w:color w:val="auto"/>
            <w:sz w:val="24"/>
            <w:szCs w:val="24"/>
            <w:u w:val="none"/>
          </w:rPr>
          <w:t>.</w:t>
        </w:r>
        <w:r w:rsidRPr="007C13F3">
          <w:rPr>
            <w:rStyle w:val="Hyperlink"/>
            <w:rFonts w:ascii="Arial" w:hAnsi="Arial" w:cs="Arial"/>
            <w:color w:val="auto"/>
            <w:sz w:val="24"/>
            <w:szCs w:val="24"/>
            <w:u w:val="none"/>
            <w:lang w:val="en-US"/>
          </w:rPr>
          <w:t>gov</w:t>
        </w:r>
        <w:r w:rsidRPr="007C13F3">
          <w:rPr>
            <w:rStyle w:val="Hyperlink"/>
            <w:rFonts w:ascii="Arial" w:hAnsi="Arial" w:cs="Arial"/>
            <w:color w:val="auto"/>
            <w:sz w:val="24"/>
            <w:szCs w:val="24"/>
            <w:u w:val="none"/>
          </w:rPr>
          <w:t>.</w:t>
        </w:r>
        <w:r w:rsidRPr="007C13F3">
          <w:rPr>
            <w:rStyle w:val="Hyperlink"/>
            <w:rFonts w:ascii="Arial" w:hAnsi="Arial" w:cs="Arial"/>
            <w:color w:val="auto"/>
            <w:sz w:val="24"/>
            <w:szCs w:val="24"/>
            <w:u w:val="none"/>
            <w:lang w:val="en-US"/>
          </w:rPr>
          <w:t>gr</w:t>
        </w:r>
      </w:hyperlink>
      <w:r w:rsidRPr="007C13F3">
        <w:rPr>
          <w:rFonts w:ascii="Arial" w:hAnsi="Arial" w:cs="Arial"/>
          <w:sz w:val="24"/>
          <w:szCs w:val="24"/>
        </w:rPr>
        <w:t xml:space="preserve"> στις 23/10/2015, </w:t>
      </w:r>
      <w:r w:rsidRPr="007C13F3">
        <w:rPr>
          <w:rFonts w:ascii="Arial" w:hAnsi="Arial" w:cs="Arial"/>
          <w:sz w:val="24"/>
          <w:szCs w:val="24"/>
          <w:lang w:val="en-US"/>
        </w:rPr>
        <w:t>e</w:t>
      </w:r>
      <w:r w:rsidRPr="007C13F3">
        <w:rPr>
          <w:rFonts w:ascii="Arial" w:hAnsi="Arial" w:cs="Arial"/>
          <w:sz w:val="24"/>
          <w:szCs w:val="24"/>
        </w:rPr>
        <w:t>-</w:t>
      </w:r>
      <w:r w:rsidRPr="007C13F3">
        <w:rPr>
          <w:rFonts w:ascii="Arial" w:hAnsi="Arial" w:cs="Arial"/>
          <w:sz w:val="24"/>
          <w:szCs w:val="24"/>
          <w:lang w:val="en-US"/>
        </w:rPr>
        <w:t>procurement</w:t>
      </w:r>
      <w:r w:rsidRPr="007C13F3">
        <w:rPr>
          <w:rFonts w:ascii="Arial" w:hAnsi="Arial" w:cs="Arial"/>
          <w:sz w:val="24"/>
          <w:szCs w:val="24"/>
        </w:rPr>
        <w:t xml:space="preserve"> , στο Διαύγεια, Εμπορικό Επιμελητήριο Κυκλάδων και Δωδεκανήσου. </w:t>
      </w:r>
    </w:p>
    <w:p w:rsidR="00AF45A3" w:rsidRPr="007C13F3" w:rsidRDefault="00AF45A3">
      <w:pPr>
        <w:spacing w:line="360" w:lineRule="auto"/>
        <w:jc w:val="both"/>
        <w:rPr>
          <w:rFonts w:ascii="Arial" w:hAnsi="Arial" w:cs="Arial"/>
          <w:sz w:val="24"/>
          <w:szCs w:val="24"/>
        </w:rPr>
      </w:pPr>
    </w:p>
    <w:p w:rsidR="00AF45A3" w:rsidRPr="007C13F3" w:rsidRDefault="00AF45A3">
      <w:pPr>
        <w:pStyle w:val="Heading4"/>
      </w:pPr>
      <w:r w:rsidRPr="007C13F3">
        <w:t>4. ΤΟΠΟΣ ΚΑΙ ΧΡΟΝΟΣ ΔΙΕΝΕΡΓΕΙΑΣ ΔΙΑΓΩΝΙΣΜΟΥ</w:t>
      </w:r>
    </w:p>
    <w:p w:rsidR="00AF45A3" w:rsidRPr="007C13F3" w:rsidRDefault="00AF45A3">
      <w:pPr>
        <w:rPr>
          <w:rFonts w:ascii="Arial" w:hAnsi="Arial" w:cs="Arial"/>
          <w:sz w:val="24"/>
          <w:szCs w:val="24"/>
        </w:rPr>
      </w:pPr>
    </w:p>
    <w:p w:rsidR="00AF45A3" w:rsidRPr="007C13F3" w:rsidRDefault="00AF45A3" w:rsidP="0026076B">
      <w:pPr>
        <w:spacing w:line="360" w:lineRule="auto"/>
        <w:ind w:firstLine="180"/>
        <w:jc w:val="both"/>
        <w:rPr>
          <w:rFonts w:ascii="Arial" w:hAnsi="Arial" w:cs="Arial"/>
          <w:sz w:val="24"/>
          <w:szCs w:val="24"/>
        </w:rPr>
      </w:pPr>
      <w:r w:rsidRPr="007C13F3">
        <w:rPr>
          <w:rFonts w:ascii="Arial" w:hAnsi="Arial" w:cs="Arial"/>
          <w:sz w:val="24"/>
          <w:szCs w:val="24"/>
        </w:rPr>
        <w:t xml:space="preserve">Ο διαγωνισμός θα διενεργηθεί στις </w:t>
      </w:r>
      <w:r w:rsidRPr="007C13F3">
        <w:rPr>
          <w:rFonts w:ascii="Arial" w:hAnsi="Arial" w:cs="Arial"/>
          <w:b/>
          <w:bCs/>
          <w:sz w:val="24"/>
          <w:szCs w:val="24"/>
        </w:rPr>
        <w:t xml:space="preserve">02/11/2015, ημέρα Δευτέρα και ώρα 11:00 π.μ. </w:t>
      </w:r>
      <w:r w:rsidRPr="007C13F3">
        <w:rPr>
          <w:rFonts w:ascii="Arial" w:hAnsi="Arial" w:cs="Arial"/>
          <w:sz w:val="24"/>
          <w:szCs w:val="24"/>
        </w:rPr>
        <w:t>στο γραφείο Τουρισμού της Περιφέρειας Νοτίου Αιγαίου, Πλατεία Ελευθερίας 1, 85100, Ρόδος, ενώπιον αρμόδιας Επιτροπής  Διενέργειας  του Διαγωνισμού και Αξιολόγησης  των Προσφορών.</w:t>
      </w:r>
    </w:p>
    <w:p w:rsidR="00AF45A3" w:rsidRPr="007C13F3" w:rsidRDefault="00AF45A3">
      <w:pPr>
        <w:spacing w:line="360" w:lineRule="auto"/>
        <w:ind w:firstLine="720"/>
        <w:jc w:val="both"/>
        <w:rPr>
          <w:rFonts w:ascii="Arial" w:hAnsi="Arial" w:cs="Arial"/>
          <w:sz w:val="24"/>
          <w:szCs w:val="24"/>
        </w:rPr>
      </w:pPr>
    </w:p>
    <w:p w:rsidR="00AF45A3" w:rsidRPr="007C13F3" w:rsidRDefault="00AF45A3">
      <w:pPr>
        <w:pStyle w:val="Heading4"/>
      </w:pPr>
      <w:r w:rsidRPr="007C13F3">
        <w:t>5. ΠΑΡΑΛΑΒΗ ΤΕΥΧΩΝ ΠΡΟΚΗΡΥΞΗΣ ΤΟΥ ΔΙΑΓΩΝΙΣΜΟΥ-ΠΛΗΡΟΦΟΡΙΕΣ-ΠΡΟΘΕΣΜΙΕΣ</w:t>
      </w:r>
    </w:p>
    <w:p w:rsidR="00AF45A3" w:rsidRPr="007C13F3" w:rsidRDefault="00AF45A3">
      <w:pPr>
        <w:rPr>
          <w:rFonts w:ascii="Arial" w:hAnsi="Arial" w:cs="Arial"/>
          <w:sz w:val="24"/>
          <w:szCs w:val="24"/>
        </w:rPr>
      </w:pPr>
    </w:p>
    <w:p w:rsidR="00AF45A3" w:rsidRPr="007C13F3" w:rsidRDefault="00AF45A3">
      <w:pPr>
        <w:pStyle w:val="21"/>
        <w:spacing w:before="120" w:line="360" w:lineRule="auto"/>
        <w:ind w:firstLine="180"/>
        <w:jc w:val="both"/>
        <w:rPr>
          <w:rFonts w:ascii="Arial" w:hAnsi="Arial" w:cs="Arial"/>
          <w:color w:val="FF0000"/>
          <w:lang w:val="el-GR"/>
        </w:rPr>
      </w:pPr>
      <w:r w:rsidRPr="007C13F3">
        <w:rPr>
          <w:rFonts w:ascii="Arial" w:hAnsi="Arial" w:cs="Arial"/>
          <w:lang w:val="el-GR"/>
        </w:rPr>
        <w:t xml:space="preserve">Το τεύχος της προκήρυξης διανέμεται από την Περιφέρεια Νοτίου Αιγαίου, Πλατεία Ελευθερίας 1, Ρόδος, τις εργάσιμες ημέρες και από τις 09:00 έως τις 14:00 (τηλ. 2241 360515) ή παρέχεται ηλεκτρονικά στην ιστοσελίδα </w:t>
      </w:r>
      <w:hyperlink r:id="rId13" w:history="1">
        <w:r w:rsidRPr="007C13F3">
          <w:rPr>
            <w:rStyle w:val="Hyperlink"/>
            <w:rFonts w:ascii="Arial" w:hAnsi="Arial" w:cs="Arial"/>
            <w:color w:val="auto"/>
          </w:rPr>
          <w:t>www</w:t>
        </w:r>
        <w:r w:rsidRPr="007C13F3">
          <w:rPr>
            <w:rStyle w:val="Hyperlink"/>
            <w:rFonts w:ascii="Arial" w:hAnsi="Arial" w:cs="Arial"/>
            <w:color w:val="auto"/>
            <w:lang w:val="el-GR"/>
          </w:rPr>
          <w:t>.</w:t>
        </w:r>
        <w:r w:rsidRPr="007C13F3">
          <w:rPr>
            <w:rStyle w:val="Hyperlink"/>
            <w:rFonts w:ascii="Arial" w:hAnsi="Arial" w:cs="Arial"/>
            <w:color w:val="auto"/>
            <w:lang w:val="en-US"/>
          </w:rPr>
          <w:t>pnai</w:t>
        </w:r>
        <w:r w:rsidRPr="007C13F3">
          <w:rPr>
            <w:rStyle w:val="Hyperlink"/>
            <w:rFonts w:ascii="Arial" w:hAnsi="Arial" w:cs="Arial"/>
            <w:color w:val="auto"/>
            <w:lang w:val="el-GR"/>
          </w:rPr>
          <w:t>.</w:t>
        </w:r>
        <w:r w:rsidRPr="007C13F3">
          <w:rPr>
            <w:rStyle w:val="Hyperlink"/>
            <w:rFonts w:ascii="Arial" w:hAnsi="Arial" w:cs="Arial"/>
            <w:color w:val="auto"/>
            <w:lang w:val="en-US"/>
          </w:rPr>
          <w:t>gov</w:t>
        </w:r>
        <w:r w:rsidRPr="007C13F3">
          <w:rPr>
            <w:rStyle w:val="Hyperlink"/>
            <w:rFonts w:ascii="Arial" w:hAnsi="Arial" w:cs="Arial"/>
            <w:color w:val="auto"/>
            <w:lang w:val="el-GR"/>
          </w:rPr>
          <w:t>.</w:t>
        </w:r>
        <w:r w:rsidRPr="007C13F3">
          <w:rPr>
            <w:rStyle w:val="Hyperlink"/>
            <w:rFonts w:ascii="Arial" w:hAnsi="Arial" w:cs="Arial"/>
            <w:color w:val="auto"/>
          </w:rPr>
          <w:t>gr</w:t>
        </w:r>
      </w:hyperlink>
      <w:r w:rsidRPr="007C13F3">
        <w:rPr>
          <w:rFonts w:ascii="Arial" w:hAnsi="Arial" w:cs="Arial"/>
          <w:lang w:val="el-GR"/>
        </w:rPr>
        <w:t>.</w:t>
      </w:r>
    </w:p>
    <w:p w:rsidR="00AF45A3" w:rsidRPr="007C13F3" w:rsidRDefault="00AF45A3" w:rsidP="00CA2CF6">
      <w:pPr>
        <w:tabs>
          <w:tab w:val="left" w:pos="8640"/>
        </w:tabs>
        <w:spacing w:after="120" w:line="360" w:lineRule="auto"/>
        <w:ind w:right="53" w:firstLine="180"/>
        <w:jc w:val="both"/>
        <w:rPr>
          <w:rFonts w:ascii="Arial" w:hAnsi="Arial" w:cs="Arial"/>
          <w:b/>
          <w:bCs/>
          <w:sz w:val="24"/>
          <w:szCs w:val="24"/>
        </w:rPr>
      </w:pPr>
      <w:r w:rsidRPr="007C13F3">
        <w:rPr>
          <w:rFonts w:ascii="Arial" w:hAnsi="Arial" w:cs="Arial"/>
          <w:sz w:val="24"/>
          <w:szCs w:val="24"/>
        </w:rPr>
        <w:t xml:space="preserve"> Γενικές πληροφορίες σχετικά με το τεύχος και το τεχνικό περιεχόμενο της προκήρυξης δίνονται από την Διεύθυνση Τουρισμού της ΠΝΑΙ, (κα. Χρύσα  Αδαμοπούλου στο τηλέφωνο -  2241 360515).</w:t>
      </w:r>
      <w:r w:rsidRPr="007C13F3">
        <w:rPr>
          <w:rFonts w:ascii="Arial" w:hAnsi="Arial" w:cs="Arial"/>
          <w:b/>
          <w:bCs/>
          <w:sz w:val="24"/>
          <w:szCs w:val="24"/>
        </w:rPr>
        <w:t xml:space="preserve"> </w:t>
      </w:r>
    </w:p>
    <w:p w:rsidR="00AF45A3" w:rsidRPr="007C13F3" w:rsidRDefault="00AF45A3">
      <w:pPr>
        <w:pStyle w:val="21"/>
        <w:spacing w:before="120" w:line="360" w:lineRule="auto"/>
        <w:ind w:firstLine="180"/>
        <w:jc w:val="both"/>
        <w:rPr>
          <w:rFonts w:ascii="Arial" w:hAnsi="Arial" w:cs="Arial"/>
          <w:lang w:val="el-GR"/>
        </w:rPr>
      </w:pPr>
      <w:r w:rsidRPr="007C13F3">
        <w:rPr>
          <w:rFonts w:ascii="Arial" w:hAnsi="Arial" w:cs="Arial"/>
          <w:lang w:val="el-GR"/>
        </w:rPr>
        <w:t>Διευκρινήσεις επί των όρων της διακήρυξης θα δίνονται, μόνο μετά από έγγραφη αίτηση του εν δυνάμει υποψηφίου και έως  τις 27/10/2015.</w:t>
      </w:r>
    </w:p>
    <w:p w:rsidR="00AF45A3" w:rsidRPr="007C13F3" w:rsidRDefault="00AF45A3">
      <w:pPr>
        <w:pStyle w:val="21"/>
        <w:spacing w:before="120" w:line="360" w:lineRule="auto"/>
        <w:ind w:firstLine="180"/>
        <w:jc w:val="both"/>
        <w:rPr>
          <w:rFonts w:ascii="Arial" w:hAnsi="Arial" w:cs="Arial"/>
          <w:lang w:val="el-GR"/>
        </w:rPr>
      </w:pPr>
      <w:r w:rsidRPr="007C13F3">
        <w:rPr>
          <w:rFonts w:ascii="Arial" w:hAnsi="Arial" w:cs="Arial"/>
          <w:lang w:val="el-GR"/>
        </w:rPr>
        <w:t>Οι απαντήσεις θα δίνονται έγγραφα και μετά δύο (2) ημέρες από την έγγραφη αίτηση του υποψηφίου.</w:t>
      </w:r>
    </w:p>
    <w:p w:rsidR="00AF45A3" w:rsidRPr="007C13F3" w:rsidRDefault="00AF45A3">
      <w:pPr>
        <w:spacing w:line="360" w:lineRule="auto"/>
        <w:jc w:val="both"/>
        <w:rPr>
          <w:rFonts w:ascii="Arial" w:hAnsi="Arial" w:cs="Arial"/>
          <w:sz w:val="24"/>
          <w:szCs w:val="24"/>
        </w:rPr>
      </w:pPr>
    </w:p>
    <w:p w:rsidR="00AF45A3" w:rsidRPr="007C13F3" w:rsidRDefault="00AF45A3">
      <w:pPr>
        <w:pStyle w:val="Heading4"/>
      </w:pPr>
      <w:r w:rsidRPr="007C13F3">
        <w:t>6. ΔΙΚΑΙΩΜΑ ΣΥΜΜΕΤΟΧΗΣ</w:t>
      </w:r>
    </w:p>
    <w:p w:rsidR="00AF45A3" w:rsidRPr="007C13F3" w:rsidRDefault="00AF45A3">
      <w:pPr>
        <w:rPr>
          <w:rFonts w:ascii="Arial" w:hAnsi="Arial" w:cs="Arial"/>
          <w:sz w:val="24"/>
          <w:szCs w:val="24"/>
        </w:rPr>
      </w:pPr>
    </w:p>
    <w:p w:rsidR="00AF45A3" w:rsidRPr="007C13F3" w:rsidRDefault="00AF45A3" w:rsidP="0063240A">
      <w:pPr>
        <w:spacing w:line="360" w:lineRule="auto"/>
        <w:jc w:val="both"/>
        <w:rPr>
          <w:rFonts w:ascii="Arial" w:hAnsi="Arial" w:cs="Arial"/>
          <w:sz w:val="24"/>
          <w:szCs w:val="24"/>
        </w:rPr>
      </w:pPr>
      <w:r w:rsidRPr="007C13F3">
        <w:rPr>
          <w:rFonts w:ascii="Arial" w:hAnsi="Arial" w:cs="Arial"/>
          <w:sz w:val="24"/>
          <w:szCs w:val="24"/>
        </w:rPr>
        <w:t>Δικαίωμα συμμετοχής έχουν οι εταιρείες παροχής μεταφραστικών υπηρεσιών με πιστοποίηση κατά το πρότυπο EN-15038:2006, και τα φυσικά πρόσωπα τα οποία είναι μέλη της Πανελλήνιας Ένωσης Μεταφραστών ή είναι απόφοιτοι του τμήματος Ξένων Γλωσσών, Μετάφρασης και Διερμηνείας του Ιονίου πανεπιστήμιου, που λειτουργούν νόμιμα στην Ελλάδα ή σε άλλο κράτος μέλος της Ευρωπαϊκής Ένωσης.</w:t>
      </w:r>
    </w:p>
    <w:p w:rsidR="00AF45A3" w:rsidRPr="007C13F3" w:rsidRDefault="00AF45A3" w:rsidP="0063240A">
      <w:pPr>
        <w:spacing w:line="360" w:lineRule="auto"/>
        <w:jc w:val="both"/>
        <w:rPr>
          <w:rFonts w:ascii="Arial" w:hAnsi="Arial" w:cs="Arial"/>
          <w:sz w:val="24"/>
          <w:szCs w:val="24"/>
        </w:rPr>
      </w:pPr>
    </w:p>
    <w:p w:rsidR="00AF45A3" w:rsidRPr="007C13F3" w:rsidRDefault="00AF45A3" w:rsidP="002B5184">
      <w:pPr>
        <w:spacing w:line="360" w:lineRule="auto"/>
        <w:jc w:val="both"/>
        <w:rPr>
          <w:rFonts w:ascii="Arial" w:hAnsi="Arial" w:cs="Arial"/>
          <w:sz w:val="24"/>
          <w:szCs w:val="24"/>
        </w:rPr>
      </w:pPr>
      <w:r w:rsidRPr="007C13F3">
        <w:rPr>
          <w:rFonts w:ascii="Arial" w:hAnsi="Arial" w:cs="Arial"/>
          <w:sz w:val="24"/>
          <w:szCs w:val="24"/>
        </w:rPr>
        <w:t>Θα αξιολογηθεί θετικά προϋπηρεσία σε μεταφράσεις που αφορούν τουριστικές διαδικτυακές πλατφόρμες  και έντυπα, καθώς  και προηγούμενη συνεργασία με ΟΤΑ.</w:t>
      </w:r>
    </w:p>
    <w:p w:rsidR="00AF45A3" w:rsidRPr="007C13F3" w:rsidRDefault="00AF45A3" w:rsidP="002B5184">
      <w:pPr>
        <w:spacing w:line="360" w:lineRule="auto"/>
        <w:jc w:val="both"/>
        <w:rPr>
          <w:rFonts w:ascii="Arial" w:hAnsi="Arial" w:cs="Arial"/>
          <w:sz w:val="24"/>
          <w:szCs w:val="24"/>
        </w:rPr>
      </w:pPr>
    </w:p>
    <w:p w:rsidR="00AF45A3" w:rsidRPr="007C13F3" w:rsidRDefault="00AF45A3" w:rsidP="002B5184">
      <w:pPr>
        <w:spacing w:line="360" w:lineRule="auto"/>
        <w:jc w:val="both"/>
        <w:rPr>
          <w:rFonts w:ascii="Arial" w:hAnsi="Arial" w:cs="Arial"/>
          <w:sz w:val="24"/>
          <w:szCs w:val="24"/>
        </w:rPr>
      </w:pPr>
      <w:r w:rsidRPr="007C13F3">
        <w:rPr>
          <w:rFonts w:ascii="Arial" w:hAnsi="Arial" w:cs="Arial"/>
          <w:sz w:val="24"/>
          <w:szCs w:val="24"/>
        </w:rPr>
        <w:t>Σε ότι αφορά την  κινεζική, δεν υπάρχει στην Ελλάδα πιστοποιημένος μεταφραστής και οι μεταφράσεις γίνονται από εξωτερικούς μεταφραστές μέσω της αγγλικής συνήθως.</w:t>
      </w:r>
    </w:p>
    <w:p w:rsidR="00AF45A3" w:rsidRPr="007C13F3" w:rsidRDefault="00AF45A3">
      <w:pPr>
        <w:pStyle w:val="BodyTextIndent2"/>
        <w:ind w:firstLine="180"/>
        <w:rPr>
          <w:sz w:val="24"/>
          <w:szCs w:val="24"/>
        </w:rPr>
      </w:pPr>
    </w:p>
    <w:p w:rsidR="00AF45A3" w:rsidRPr="007C13F3" w:rsidRDefault="00AF45A3">
      <w:pPr>
        <w:pStyle w:val="Heading4"/>
      </w:pPr>
      <w:r w:rsidRPr="007C13F3">
        <w:t xml:space="preserve">7. ΚΑΤΑΡΤΙΣΗ ΚΑΙ ΥΠΟΒΟΛΗ ΠΡΟΣΦΟΡΩΝ    </w:t>
      </w:r>
    </w:p>
    <w:p w:rsidR="00AF45A3" w:rsidRPr="007C13F3" w:rsidRDefault="00AF45A3">
      <w:pPr>
        <w:rPr>
          <w:rFonts w:ascii="Arial" w:hAnsi="Arial" w:cs="Arial"/>
          <w:sz w:val="24"/>
          <w:szCs w:val="24"/>
        </w:rPr>
      </w:pPr>
    </w:p>
    <w:p w:rsidR="00AF45A3" w:rsidRPr="007C13F3" w:rsidRDefault="00AF45A3">
      <w:pPr>
        <w:spacing w:line="360" w:lineRule="auto"/>
        <w:ind w:firstLine="180"/>
        <w:jc w:val="both"/>
        <w:rPr>
          <w:rFonts w:ascii="Arial" w:hAnsi="Arial" w:cs="Arial"/>
          <w:sz w:val="24"/>
          <w:szCs w:val="24"/>
        </w:rPr>
      </w:pPr>
      <w:r w:rsidRPr="007C13F3">
        <w:rPr>
          <w:rFonts w:ascii="Arial" w:hAnsi="Arial" w:cs="Arial"/>
          <w:sz w:val="24"/>
          <w:szCs w:val="24"/>
        </w:rPr>
        <w:t>Οι προσφορές μπορούν να υποβληθούν αυτοπροσώπως ή με εκπρόσωπο στην Περιφέρεια Νοτίου Αιγαίου- Διεύθυνση Τουρισμού, Πλ.Ελευθερίας 1, 85100, Ρόδος,</w:t>
      </w:r>
      <w:r w:rsidRPr="007C13F3">
        <w:rPr>
          <w:rFonts w:ascii="Arial" w:hAnsi="Arial" w:cs="Arial"/>
          <w:color w:val="FF0000"/>
          <w:sz w:val="24"/>
          <w:szCs w:val="24"/>
        </w:rPr>
        <w:t xml:space="preserve"> </w:t>
      </w:r>
      <w:r w:rsidRPr="007C13F3">
        <w:rPr>
          <w:rFonts w:ascii="Arial" w:hAnsi="Arial" w:cs="Arial"/>
          <w:sz w:val="24"/>
          <w:szCs w:val="24"/>
        </w:rPr>
        <w:t xml:space="preserve">ή να αποσταλούν με οποιονδήποτε άλλον τρόπο που να καθίσταται βέβαιη η ημερομηνία αποστολής (ταχυδρομικώς με συστημένη επιστολή ή </w:t>
      </w:r>
      <w:r w:rsidRPr="007C13F3">
        <w:rPr>
          <w:rFonts w:ascii="Arial" w:hAnsi="Arial" w:cs="Arial"/>
          <w:sz w:val="24"/>
          <w:szCs w:val="24"/>
          <w:lang w:val="en-US"/>
        </w:rPr>
        <w:t>courier</w:t>
      </w:r>
      <w:r w:rsidRPr="007C13F3">
        <w:rPr>
          <w:rFonts w:ascii="Arial" w:hAnsi="Arial" w:cs="Arial"/>
          <w:sz w:val="24"/>
          <w:szCs w:val="24"/>
        </w:rPr>
        <w:t xml:space="preserve">, κ.λ.π) στην ανωτέρω διεύθυνση με την απαραίτητη όμως προϋπόθεση, ότι αυτές θα περιέρχονται στην υπηρεσία έως και την </w:t>
      </w:r>
      <w:r w:rsidRPr="007C13F3">
        <w:rPr>
          <w:rFonts w:ascii="Arial" w:hAnsi="Arial" w:cs="Arial"/>
          <w:b/>
          <w:bCs/>
          <w:sz w:val="24"/>
          <w:szCs w:val="24"/>
        </w:rPr>
        <w:t xml:space="preserve"> 02/11/2015 και ώρα 11:00 π.μ</w:t>
      </w:r>
      <w:r w:rsidRPr="007C13F3">
        <w:rPr>
          <w:rFonts w:ascii="Arial" w:hAnsi="Arial" w:cs="Arial"/>
          <w:sz w:val="24"/>
          <w:szCs w:val="24"/>
        </w:rPr>
        <w:t>., προκειμένου να ευρίσκονται εγκαίρως στον τόπο διενέργειας διαγωνισμού.</w:t>
      </w:r>
    </w:p>
    <w:p w:rsidR="00AF45A3" w:rsidRPr="007C13F3" w:rsidRDefault="00AF45A3">
      <w:pPr>
        <w:spacing w:line="360" w:lineRule="auto"/>
        <w:ind w:firstLine="540"/>
        <w:jc w:val="both"/>
        <w:rPr>
          <w:rFonts w:ascii="Arial" w:hAnsi="Arial" w:cs="Arial"/>
          <w:sz w:val="24"/>
          <w:szCs w:val="24"/>
        </w:rPr>
      </w:pPr>
      <w:r w:rsidRPr="007C13F3">
        <w:rPr>
          <w:rFonts w:ascii="Arial" w:hAnsi="Arial" w:cs="Arial"/>
          <w:sz w:val="24"/>
          <w:szCs w:val="24"/>
        </w:rPr>
        <w:t xml:space="preserve">Η αποσφράγιση των Προσφορών θα γίνει δημόσια την </w:t>
      </w:r>
      <w:r w:rsidRPr="007C13F3">
        <w:rPr>
          <w:rFonts w:ascii="Arial" w:hAnsi="Arial" w:cs="Arial"/>
          <w:b/>
          <w:bCs/>
          <w:sz w:val="24"/>
          <w:szCs w:val="24"/>
        </w:rPr>
        <w:t>02/11/2015  και ώρα 11:01 π.μ.</w:t>
      </w:r>
      <w:r w:rsidRPr="007C13F3">
        <w:rPr>
          <w:rFonts w:ascii="Arial" w:hAnsi="Arial" w:cs="Arial"/>
          <w:sz w:val="24"/>
          <w:szCs w:val="24"/>
        </w:rPr>
        <w:t xml:space="preserve"> από την αρμόδια Επιτροπή στα γραφεία της ΠΝΑΙ, Πλ. Ελευθερίας 1, 85100, Ρόδος.</w:t>
      </w:r>
    </w:p>
    <w:p w:rsidR="00AF45A3" w:rsidRPr="007C13F3" w:rsidRDefault="00AF45A3">
      <w:pPr>
        <w:spacing w:line="360" w:lineRule="auto"/>
        <w:ind w:firstLine="540"/>
        <w:jc w:val="both"/>
        <w:rPr>
          <w:rFonts w:ascii="Arial" w:hAnsi="Arial" w:cs="Arial"/>
          <w:sz w:val="24"/>
          <w:szCs w:val="24"/>
        </w:rPr>
      </w:pPr>
      <w:r w:rsidRPr="007C13F3">
        <w:rPr>
          <w:rFonts w:ascii="Arial" w:hAnsi="Arial" w:cs="Arial"/>
          <w:sz w:val="24"/>
          <w:szCs w:val="24"/>
        </w:rPr>
        <w:t xml:space="preserve">Όσοι επιθυμούν να λάβουν μέρος στον διαγωνισμό πρέπει να καταθέσουν έγγραφη σφραγισμένη Προσφορά σε </w:t>
      </w:r>
      <w:r w:rsidRPr="007C13F3">
        <w:rPr>
          <w:rFonts w:ascii="Arial" w:hAnsi="Arial" w:cs="Arial"/>
          <w:b/>
          <w:bCs/>
          <w:sz w:val="24"/>
          <w:szCs w:val="24"/>
        </w:rPr>
        <w:t>δύο</w:t>
      </w:r>
      <w:r w:rsidRPr="007C13F3">
        <w:rPr>
          <w:rFonts w:ascii="Arial" w:hAnsi="Arial" w:cs="Arial"/>
          <w:sz w:val="24"/>
          <w:szCs w:val="24"/>
        </w:rPr>
        <w:t xml:space="preserve"> </w:t>
      </w:r>
      <w:r w:rsidRPr="007C13F3">
        <w:rPr>
          <w:rFonts w:ascii="Arial" w:hAnsi="Arial" w:cs="Arial"/>
          <w:b/>
          <w:bCs/>
          <w:sz w:val="24"/>
          <w:szCs w:val="24"/>
        </w:rPr>
        <w:t xml:space="preserve">(2) αντίγραφα (Πρωτότυπο </w:t>
      </w:r>
      <w:r w:rsidRPr="007C13F3">
        <w:rPr>
          <w:rFonts w:ascii="Arial" w:hAnsi="Arial" w:cs="Arial"/>
          <w:sz w:val="24"/>
          <w:szCs w:val="24"/>
        </w:rPr>
        <w:t xml:space="preserve">με μονογραφή σε κάθε σελίδα του + </w:t>
      </w:r>
      <w:r w:rsidRPr="007C13F3">
        <w:rPr>
          <w:rFonts w:ascii="Arial" w:hAnsi="Arial" w:cs="Arial"/>
          <w:b/>
          <w:bCs/>
          <w:sz w:val="24"/>
          <w:szCs w:val="24"/>
          <w:lang w:val="en-US"/>
        </w:rPr>
        <w:t>A</w:t>
      </w:r>
      <w:r w:rsidRPr="007C13F3">
        <w:rPr>
          <w:rFonts w:ascii="Arial" w:hAnsi="Arial" w:cs="Arial"/>
          <w:b/>
          <w:bCs/>
          <w:sz w:val="24"/>
          <w:szCs w:val="24"/>
        </w:rPr>
        <w:t>ντίγραφο).</w:t>
      </w:r>
      <w:r w:rsidRPr="007C13F3">
        <w:rPr>
          <w:rFonts w:ascii="Arial" w:hAnsi="Arial" w:cs="Arial"/>
          <w:sz w:val="24"/>
          <w:szCs w:val="24"/>
        </w:rPr>
        <w:t xml:space="preserve"> </w:t>
      </w:r>
    </w:p>
    <w:p w:rsidR="00AF45A3" w:rsidRPr="007C13F3" w:rsidRDefault="00AF45A3">
      <w:pPr>
        <w:pStyle w:val="BodyText3"/>
        <w:tabs>
          <w:tab w:val="clear" w:pos="709"/>
          <w:tab w:val="left" w:pos="0"/>
        </w:tabs>
        <w:ind w:firstLine="540"/>
        <w:rPr>
          <w:sz w:val="24"/>
          <w:szCs w:val="24"/>
        </w:rPr>
      </w:pPr>
      <w:r w:rsidRPr="007C13F3">
        <w:rPr>
          <w:sz w:val="24"/>
          <w:szCs w:val="24"/>
        </w:rPr>
        <w:t xml:space="preserve">Η Οικονομική Προσφορά υπογράφεται από τον νόμιμο εκπρόσωπο του προσφέροντα ή των νομίμων εκπροσώπων των προσφερόντων και θα πρέπει  να υποβληθεί και ηλεκτρονικά , σε μη επανεγγράψιμο </w:t>
      </w:r>
      <w:r w:rsidRPr="007C13F3">
        <w:rPr>
          <w:sz w:val="24"/>
          <w:szCs w:val="24"/>
          <w:lang w:val="en-US"/>
        </w:rPr>
        <w:t>CD</w:t>
      </w:r>
      <w:r w:rsidRPr="007C13F3">
        <w:rPr>
          <w:sz w:val="24"/>
          <w:szCs w:val="24"/>
        </w:rPr>
        <w:t xml:space="preserve"> Στο φάκελο της Προσφοράς θα πρέπει να αναγράφονται ευκρινώς τα στοιχεία του αποστολέα καθώς και τα ακόλουθα στοιχεία :</w:t>
      </w:r>
    </w:p>
    <w:p w:rsidR="00AF45A3" w:rsidRDefault="00AF45A3">
      <w:pPr>
        <w:pStyle w:val="BodyText3"/>
        <w:tabs>
          <w:tab w:val="clear" w:pos="709"/>
          <w:tab w:val="left" w:pos="0"/>
        </w:tabs>
        <w:ind w:firstLine="540"/>
        <w:rPr>
          <w:sz w:val="24"/>
          <w:szCs w:val="24"/>
          <w:lang w:val="en-US"/>
        </w:rPr>
      </w:pPr>
    </w:p>
    <w:p w:rsidR="00AF45A3" w:rsidRDefault="00AF45A3">
      <w:pPr>
        <w:pStyle w:val="BodyText3"/>
        <w:tabs>
          <w:tab w:val="clear" w:pos="709"/>
          <w:tab w:val="left" w:pos="0"/>
        </w:tabs>
        <w:ind w:firstLine="540"/>
        <w:rPr>
          <w:sz w:val="24"/>
          <w:szCs w:val="24"/>
          <w:lang w:val="en-US"/>
        </w:rPr>
      </w:pPr>
    </w:p>
    <w:p w:rsidR="00AF45A3" w:rsidRPr="005D6760" w:rsidRDefault="00AF45A3">
      <w:pPr>
        <w:pStyle w:val="BodyText3"/>
        <w:tabs>
          <w:tab w:val="clear" w:pos="709"/>
          <w:tab w:val="left" w:pos="0"/>
        </w:tabs>
        <w:ind w:firstLine="540"/>
        <w:rPr>
          <w:sz w:val="24"/>
          <w:szCs w:val="24"/>
          <w:lang w:val="en-US"/>
        </w:rPr>
      </w:pPr>
    </w:p>
    <w:p w:rsidR="00AF45A3" w:rsidRPr="007C13F3" w:rsidRDefault="00AF45A3">
      <w:pPr>
        <w:pBdr>
          <w:top w:val="dotted" w:sz="4" w:space="1" w:color="auto"/>
          <w:left w:val="dotted" w:sz="4" w:space="6" w:color="auto"/>
          <w:bottom w:val="dotted" w:sz="4" w:space="1" w:color="auto"/>
          <w:right w:val="dotted" w:sz="4" w:space="4" w:color="auto"/>
        </w:pBdr>
        <w:tabs>
          <w:tab w:val="num" w:pos="900"/>
        </w:tabs>
        <w:jc w:val="center"/>
        <w:rPr>
          <w:rFonts w:ascii="Arial" w:hAnsi="Arial" w:cs="Arial"/>
          <w:b/>
          <w:bCs/>
          <w:spacing w:val="20"/>
          <w:sz w:val="24"/>
          <w:szCs w:val="24"/>
          <w:u w:val="single"/>
        </w:rPr>
      </w:pPr>
      <w:r w:rsidRPr="007C13F3">
        <w:rPr>
          <w:rFonts w:ascii="Arial" w:hAnsi="Arial" w:cs="Arial"/>
          <w:b/>
          <w:bCs/>
          <w:spacing w:val="20"/>
          <w:sz w:val="24"/>
          <w:szCs w:val="24"/>
          <w:u w:val="single"/>
        </w:rPr>
        <w:t>ΦΑΚΕΛΟΣ ΠΡΟΣΦΟΡΑΣ</w:t>
      </w:r>
    </w:p>
    <w:p w:rsidR="00AF45A3" w:rsidRPr="007C13F3" w:rsidRDefault="00AF45A3">
      <w:pPr>
        <w:pBdr>
          <w:top w:val="dotted" w:sz="4" w:space="1" w:color="auto"/>
          <w:left w:val="dotted" w:sz="4" w:space="6" w:color="auto"/>
          <w:bottom w:val="dotted" w:sz="4" w:space="1" w:color="auto"/>
          <w:right w:val="dotted" w:sz="4" w:space="4" w:color="auto"/>
        </w:pBdr>
        <w:tabs>
          <w:tab w:val="num" w:pos="900"/>
        </w:tabs>
        <w:jc w:val="center"/>
        <w:rPr>
          <w:rFonts w:ascii="Arial" w:hAnsi="Arial" w:cs="Arial"/>
          <w:b/>
          <w:bCs/>
          <w:spacing w:val="20"/>
          <w:sz w:val="24"/>
          <w:szCs w:val="24"/>
          <w:u w:val="single"/>
        </w:rPr>
      </w:pPr>
    </w:p>
    <w:p w:rsidR="00AF45A3" w:rsidRPr="007C13F3" w:rsidRDefault="00AF45A3">
      <w:pPr>
        <w:pBdr>
          <w:top w:val="dotted" w:sz="4" w:space="1" w:color="auto"/>
          <w:left w:val="dotted" w:sz="4" w:space="6" w:color="auto"/>
          <w:bottom w:val="dotted" w:sz="4" w:space="1" w:color="auto"/>
          <w:right w:val="dotted" w:sz="4" w:space="4" w:color="auto"/>
        </w:pBdr>
        <w:tabs>
          <w:tab w:val="num" w:pos="900"/>
        </w:tabs>
        <w:jc w:val="center"/>
        <w:rPr>
          <w:rFonts w:ascii="Arial" w:hAnsi="Arial" w:cs="Arial"/>
          <w:b/>
          <w:bCs/>
          <w:sz w:val="24"/>
          <w:szCs w:val="24"/>
        </w:rPr>
      </w:pPr>
      <w:r w:rsidRPr="007C13F3">
        <w:rPr>
          <w:rFonts w:ascii="Arial" w:hAnsi="Arial" w:cs="Arial"/>
          <w:b/>
          <w:bCs/>
          <w:sz w:val="24"/>
          <w:szCs w:val="24"/>
        </w:rPr>
        <w:t xml:space="preserve">«Μεταφράσεις Κειμένων για την Τουριστική Προβολή των Νησιών της ΠΝΑΙ» </w:t>
      </w:r>
    </w:p>
    <w:p w:rsidR="00AF45A3" w:rsidRPr="007C13F3" w:rsidRDefault="00AF45A3">
      <w:pPr>
        <w:pBdr>
          <w:top w:val="dotted" w:sz="4" w:space="1" w:color="auto"/>
          <w:left w:val="dotted" w:sz="4" w:space="6" w:color="auto"/>
          <w:bottom w:val="dotted" w:sz="4" w:space="1" w:color="auto"/>
          <w:right w:val="dotted" w:sz="4" w:space="4" w:color="auto"/>
        </w:pBdr>
        <w:tabs>
          <w:tab w:val="num" w:pos="900"/>
        </w:tabs>
        <w:jc w:val="center"/>
        <w:rPr>
          <w:rFonts w:ascii="Arial" w:hAnsi="Arial" w:cs="Arial"/>
          <w:b/>
          <w:bCs/>
          <w:sz w:val="24"/>
          <w:szCs w:val="24"/>
        </w:rPr>
      </w:pPr>
    </w:p>
    <w:p w:rsidR="00AF45A3" w:rsidRPr="007C13F3" w:rsidRDefault="00AF45A3">
      <w:pPr>
        <w:pBdr>
          <w:top w:val="dotted" w:sz="4" w:space="1" w:color="auto"/>
          <w:left w:val="dotted" w:sz="4" w:space="6" w:color="auto"/>
          <w:bottom w:val="dotted" w:sz="4" w:space="1" w:color="auto"/>
          <w:right w:val="dotted" w:sz="4" w:space="4" w:color="auto"/>
        </w:pBdr>
        <w:tabs>
          <w:tab w:val="num" w:pos="900"/>
        </w:tabs>
        <w:jc w:val="center"/>
        <w:rPr>
          <w:rFonts w:ascii="Arial" w:hAnsi="Arial" w:cs="Arial"/>
          <w:b/>
          <w:bCs/>
          <w:sz w:val="24"/>
          <w:szCs w:val="24"/>
        </w:rPr>
      </w:pPr>
      <w:r w:rsidRPr="007C13F3">
        <w:rPr>
          <w:rFonts w:ascii="Arial" w:hAnsi="Arial" w:cs="Arial"/>
          <w:b/>
          <w:bCs/>
          <w:sz w:val="24"/>
          <w:szCs w:val="24"/>
        </w:rPr>
        <w:t>ΕΠΙΤΡΟΠΗ ΔΙΕΝΕΡΓΕΙΑΣ ΤΟΥ ΔΙΑΓΩΝΙΣΜΟΥ</w:t>
      </w:r>
    </w:p>
    <w:p w:rsidR="00AF45A3" w:rsidRPr="007C13F3" w:rsidRDefault="00AF45A3">
      <w:pPr>
        <w:pBdr>
          <w:top w:val="dotted" w:sz="4" w:space="1" w:color="auto"/>
          <w:left w:val="dotted" w:sz="4" w:space="6" w:color="auto"/>
          <w:bottom w:val="dotted" w:sz="4" w:space="1" w:color="auto"/>
          <w:right w:val="dotted" w:sz="4" w:space="4" w:color="auto"/>
        </w:pBdr>
        <w:tabs>
          <w:tab w:val="num" w:pos="900"/>
        </w:tabs>
        <w:jc w:val="center"/>
        <w:rPr>
          <w:rFonts w:ascii="Arial" w:hAnsi="Arial" w:cs="Arial"/>
          <w:sz w:val="24"/>
          <w:szCs w:val="24"/>
        </w:rPr>
      </w:pPr>
      <w:r w:rsidRPr="007C13F3">
        <w:rPr>
          <w:rFonts w:ascii="Arial" w:hAnsi="Arial" w:cs="Arial"/>
          <w:sz w:val="24"/>
          <w:szCs w:val="24"/>
        </w:rPr>
        <w:t>Πλ. Ελευθερίας 1, Τ.Κ. 85100, Ρόδος</w:t>
      </w:r>
    </w:p>
    <w:p w:rsidR="00AF45A3" w:rsidRPr="007C13F3" w:rsidRDefault="00AF45A3">
      <w:pPr>
        <w:pBdr>
          <w:top w:val="dotted" w:sz="4" w:space="1" w:color="auto"/>
          <w:left w:val="dotted" w:sz="4" w:space="6" w:color="auto"/>
          <w:bottom w:val="dotted" w:sz="4" w:space="1" w:color="auto"/>
          <w:right w:val="dotted" w:sz="4" w:space="4" w:color="auto"/>
        </w:pBdr>
        <w:tabs>
          <w:tab w:val="num" w:pos="900"/>
        </w:tabs>
        <w:jc w:val="center"/>
        <w:rPr>
          <w:rFonts w:ascii="Arial" w:hAnsi="Arial" w:cs="Arial"/>
          <w:sz w:val="24"/>
          <w:szCs w:val="24"/>
        </w:rPr>
      </w:pPr>
    </w:p>
    <w:p w:rsidR="00AF45A3" w:rsidRPr="007C13F3" w:rsidRDefault="00AF45A3">
      <w:pPr>
        <w:pBdr>
          <w:top w:val="dotted" w:sz="4" w:space="1" w:color="auto"/>
          <w:left w:val="dotted" w:sz="4" w:space="6" w:color="auto"/>
          <w:bottom w:val="dotted" w:sz="4" w:space="1" w:color="auto"/>
          <w:right w:val="dotted" w:sz="4" w:space="4" w:color="auto"/>
        </w:pBdr>
        <w:tabs>
          <w:tab w:val="num" w:pos="900"/>
        </w:tabs>
        <w:jc w:val="center"/>
        <w:rPr>
          <w:rFonts w:ascii="Arial" w:hAnsi="Arial" w:cs="Arial"/>
          <w:sz w:val="24"/>
          <w:szCs w:val="24"/>
        </w:rPr>
      </w:pPr>
    </w:p>
    <w:p w:rsidR="00AF45A3" w:rsidRPr="007C13F3" w:rsidRDefault="00AF45A3">
      <w:pPr>
        <w:pBdr>
          <w:top w:val="dotted" w:sz="4" w:space="1" w:color="auto"/>
          <w:left w:val="dotted" w:sz="4" w:space="6" w:color="auto"/>
          <w:bottom w:val="dotted" w:sz="4" w:space="1" w:color="auto"/>
          <w:right w:val="dotted" w:sz="4" w:space="4" w:color="auto"/>
        </w:pBdr>
        <w:tabs>
          <w:tab w:val="num" w:pos="900"/>
        </w:tabs>
        <w:jc w:val="center"/>
        <w:rPr>
          <w:rFonts w:ascii="Arial" w:hAnsi="Arial" w:cs="Arial"/>
          <w:b/>
          <w:bCs/>
          <w:sz w:val="24"/>
          <w:szCs w:val="24"/>
        </w:rPr>
      </w:pPr>
      <w:r w:rsidRPr="007C13F3">
        <w:rPr>
          <w:rFonts w:ascii="Arial" w:hAnsi="Arial" w:cs="Arial"/>
          <w:b/>
          <w:bCs/>
          <w:sz w:val="24"/>
          <w:szCs w:val="24"/>
        </w:rPr>
        <w:t>Ημερομηνία Διενέργειας διαγωνισμού  02/11/2015</w:t>
      </w:r>
    </w:p>
    <w:p w:rsidR="00AF45A3" w:rsidRPr="007C13F3" w:rsidRDefault="00AF45A3">
      <w:pPr>
        <w:pStyle w:val="ListParagraph1"/>
        <w:spacing w:line="360" w:lineRule="auto"/>
        <w:rPr>
          <w:rFonts w:ascii="Arial" w:hAnsi="Arial" w:cs="Arial"/>
          <w:sz w:val="24"/>
          <w:szCs w:val="24"/>
        </w:rPr>
      </w:pPr>
    </w:p>
    <w:p w:rsidR="00AF45A3" w:rsidRPr="007C13F3" w:rsidRDefault="00AF45A3">
      <w:pPr>
        <w:tabs>
          <w:tab w:val="num" w:pos="0"/>
        </w:tabs>
        <w:spacing w:line="360" w:lineRule="auto"/>
        <w:jc w:val="both"/>
        <w:rPr>
          <w:rFonts w:ascii="Arial" w:hAnsi="Arial" w:cs="Arial"/>
          <w:sz w:val="24"/>
          <w:szCs w:val="24"/>
        </w:rPr>
      </w:pPr>
      <w:r w:rsidRPr="007C13F3">
        <w:rPr>
          <w:rFonts w:ascii="Arial" w:hAnsi="Arial" w:cs="Arial"/>
          <w:sz w:val="24"/>
          <w:szCs w:val="24"/>
        </w:rPr>
        <w:t xml:space="preserve">Μέσα στο </w:t>
      </w:r>
      <w:r w:rsidRPr="007C13F3">
        <w:rPr>
          <w:rFonts w:ascii="Arial" w:hAnsi="Arial" w:cs="Arial"/>
          <w:b/>
          <w:bCs/>
          <w:sz w:val="24"/>
          <w:szCs w:val="24"/>
        </w:rPr>
        <w:t>σφραγισμένο Φάκελο Προσφοράς</w:t>
      </w:r>
      <w:r w:rsidRPr="007C13F3">
        <w:rPr>
          <w:rFonts w:ascii="Arial" w:hAnsi="Arial" w:cs="Arial"/>
          <w:sz w:val="24"/>
          <w:szCs w:val="24"/>
        </w:rPr>
        <w:t xml:space="preserve"> τοποθετούνται όλα τα σχετικά με την Προσφορά στοιχεία και ειδικότερα τα εξής:</w:t>
      </w:r>
    </w:p>
    <w:p w:rsidR="00AF45A3" w:rsidRPr="007C13F3" w:rsidRDefault="00AF45A3">
      <w:pPr>
        <w:tabs>
          <w:tab w:val="num" w:pos="900"/>
        </w:tabs>
        <w:spacing w:line="360" w:lineRule="auto"/>
        <w:jc w:val="both"/>
        <w:rPr>
          <w:rFonts w:ascii="Arial" w:hAnsi="Arial" w:cs="Arial"/>
          <w:sz w:val="24"/>
          <w:szCs w:val="24"/>
        </w:rPr>
      </w:pPr>
    </w:p>
    <w:p w:rsidR="00AF45A3" w:rsidRPr="007C13F3" w:rsidRDefault="00AF45A3">
      <w:pPr>
        <w:pStyle w:val="Heading6"/>
        <w:tabs>
          <w:tab w:val="num" w:pos="900"/>
        </w:tabs>
      </w:pPr>
      <w:r w:rsidRPr="007C13F3">
        <w:t>Ι. ΦΑΚΕΛΟΣ ΔΙΚΑΙΟΛΟΓΗΤΙΚΑ</w:t>
      </w:r>
    </w:p>
    <w:p w:rsidR="00AF45A3" w:rsidRPr="007C13F3" w:rsidRDefault="00AF45A3">
      <w:pPr>
        <w:pStyle w:val="ListParagraph"/>
        <w:numPr>
          <w:ilvl w:val="0"/>
          <w:numId w:val="5"/>
        </w:numPr>
        <w:tabs>
          <w:tab w:val="num" w:pos="900"/>
        </w:tabs>
        <w:spacing w:line="360" w:lineRule="auto"/>
        <w:jc w:val="both"/>
        <w:rPr>
          <w:rFonts w:ascii="Arial" w:hAnsi="Arial" w:cs="Arial"/>
          <w:lang w:val="el-GR"/>
        </w:rPr>
      </w:pPr>
      <w:r w:rsidRPr="007C13F3">
        <w:rPr>
          <w:rFonts w:ascii="Arial" w:hAnsi="Arial" w:cs="Arial"/>
          <w:lang w:val="el-GR"/>
        </w:rPr>
        <w:t xml:space="preserve">Υπεύθυνη Δήλωση υπογεγραμμένη από τον νόμιμο εκπρόσωπο του υποψηφίου , με την οποία θα δηλώνεται από τον υποψήφιο ή τον νόμιμο εκπρόσωπό του ότι θέλει να συμμετάσχει στον Διαγωνισμό, αποδέχεται πλήρως τους όρους της παρούσας προκήρυξης και η Προσφορά του ισχύει για 120(εκατόν είκοσι) ημερολογιακές ημέρες από την επομένη της διενέργειας του Διαγωνισμού. </w:t>
      </w:r>
    </w:p>
    <w:p w:rsidR="00AF45A3" w:rsidRPr="007C13F3" w:rsidRDefault="00AF45A3">
      <w:pPr>
        <w:pStyle w:val="ListParagraph"/>
        <w:numPr>
          <w:ilvl w:val="0"/>
          <w:numId w:val="5"/>
        </w:numPr>
        <w:tabs>
          <w:tab w:val="num" w:pos="720"/>
        </w:tabs>
        <w:spacing w:line="360" w:lineRule="auto"/>
        <w:jc w:val="both"/>
        <w:rPr>
          <w:rFonts w:ascii="Arial" w:hAnsi="Arial" w:cs="Arial"/>
          <w:lang w:val="el-GR"/>
        </w:rPr>
      </w:pPr>
      <w:r w:rsidRPr="007C13F3">
        <w:rPr>
          <w:rFonts w:ascii="Arial" w:hAnsi="Arial" w:cs="Arial"/>
          <w:lang w:val="el-GR"/>
        </w:rPr>
        <w:t>Υπεύθυνη δήλωση  του  Ν  1599  με  την  οποία  θα  δηλώνεται  ότι δεν τελεί υπό πτώχευση, εκκαθάριση αναγκαστική  διαχείριση, πτωχευτικό  συμβιβασμό ή άλλη ανάλογη  κατάσταση  και  ότι  δεν  τελεί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AF45A3" w:rsidRPr="007C13F3" w:rsidRDefault="00AF45A3">
      <w:pPr>
        <w:pStyle w:val="BodyText3"/>
        <w:numPr>
          <w:ilvl w:val="0"/>
          <w:numId w:val="5"/>
        </w:numPr>
        <w:tabs>
          <w:tab w:val="clear" w:pos="709"/>
        </w:tabs>
        <w:rPr>
          <w:sz w:val="24"/>
          <w:szCs w:val="24"/>
        </w:rPr>
      </w:pPr>
      <w:r w:rsidRPr="007C13F3">
        <w:rPr>
          <w:sz w:val="24"/>
          <w:szCs w:val="24"/>
        </w:rPr>
        <w:t>Πιστοποιητικό του οικείου Επιμελητηρίου</w:t>
      </w:r>
    </w:p>
    <w:p w:rsidR="00AF45A3" w:rsidRPr="007C13F3" w:rsidRDefault="00AF45A3">
      <w:pPr>
        <w:pStyle w:val="BodyText3"/>
        <w:numPr>
          <w:ilvl w:val="0"/>
          <w:numId w:val="5"/>
        </w:numPr>
        <w:tabs>
          <w:tab w:val="clear" w:pos="709"/>
        </w:tabs>
        <w:rPr>
          <w:sz w:val="24"/>
          <w:szCs w:val="24"/>
        </w:rPr>
      </w:pPr>
      <w:r w:rsidRPr="007C13F3">
        <w:rPr>
          <w:sz w:val="24"/>
          <w:szCs w:val="24"/>
        </w:rPr>
        <w:t>Φορολογική ενημερότητα του υποψηφίου</w:t>
      </w:r>
    </w:p>
    <w:p w:rsidR="00AF45A3" w:rsidRPr="007C13F3" w:rsidRDefault="00AF45A3">
      <w:pPr>
        <w:pStyle w:val="ListParagraph"/>
        <w:numPr>
          <w:ilvl w:val="0"/>
          <w:numId w:val="5"/>
        </w:numPr>
        <w:tabs>
          <w:tab w:val="num" w:pos="540"/>
          <w:tab w:val="num" w:pos="900"/>
        </w:tabs>
        <w:spacing w:line="360" w:lineRule="auto"/>
        <w:jc w:val="both"/>
        <w:rPr>
          <w:rFonts w:ascii="Arial" w:hAnsi="Arial" w:cs="Arial"/>
          <w:lang w:val="el-GR"/>
        </w:rPr>
      </w:pPr>
      <w:r w:rsidRPr="007C13F3">
        <w:rPr>
          <w:rFonts w:ascii="Arial" w:hAnsi="Arial" w:cs="Arial"/>
          <w:lang w:val="el-GR"/>
        </w:rPr>
        <w:t xml:space="preserve">   Ασφαλιστική ενημερότητα του υποψηφίου. </w:t>
      </w:r>
    </w:p>
    <w:p w:rsidR="00AF45A3" w:rsidRPr="007C13F3" w:rsidRDefault="00AF45A3">
      <w:pPr>
        <w:pStyle w:val="ListParagraph"/>
        <w:numPr>
          <w:ilvl w:val="0"/>
          <w:numId w:val="5"/>
        </w:numPr>
        <w:tabs>
          <w:tab w:val="num" w:pos="540"/>
          <w:tab w:val="num" w:pos="900"/>
        </w:tabs>
        <w:spacing w:line="360" w:lineRule="auto"/>
        <w:jc w:val="both"/>
        <w:rPr>
          <w:rFonts w:ascii="Arial" w:hAnsi="Arial" w:cs="Arial"/>
          <w:lang w:val="el-GR"/>
        </w:rPr>
      </w:pPr>
      <w:r w:rsidRPr="007C13F3">
        <w:rPr>
          <w:rFonts w:ascii="Arial" w:hAnsi="Arial" w:cs="Arial"/>
          <w:lang w:val="el-GR"/>
        </w:rPr>
        <w:t xml:space="preserve">   Καταστατικό εταιρείας ή αντίστοιχο ΦΕΚ από το οποίο να προκύπτει η νομική της μορφή και το αντικείμενο των εργασιών της.</w:t>
      </w:r>
    </w:p>
    <w:p w:rsidR="00AF45A3" w:rsidRPr="007C13F3" w:rsidRDefault="00AF45A3">
      <w:pPr>
        <w:pStyle w:val="ListParagraph"/>
        <w:numPr>
          <w:ilvl w:val="0"/>
          <w:numId w:val="5"/>
        </w:numPr>
        <w:tabs>
          <w:tab w:val="num" w:pos="540"/>
          <w:tab w:val="num" w:pos="900"/>
        </w:tabs>
        <w:spacing w:line="360" w:lineRule="auto"/>
        <w:jc w:val="both"/>
        <w:rPr>
          <w:rFonts w:ascii="Arial" w:hAnsi="Arial" w:cs="Arial"/>
          <w:lang w:val="el-GR"/>
        </w:rPr>
      </w:pPr>
      <w:r w:rsidRPr="007C13F3">
        <w:rPr>
          <w:rFonts w:ascii="Arial" w:hAnsi="Arial" w:cs="Arial"/>
          <w:lang w:val="el-GR"/>
        </w:rPr>
        <w:t xml:space="preserve">   Εγγυητική συμμετοχής ύψους 2% της προϋπολογισθείσας αξίας του έργου προ φπα</w:t>
      </w:r>
    </w:p>
    <w:p w:rsidR="00AF45A3" w:rsidRPr="007C13F3" w:rsidRDefault="00AF45A3">
      <w:pPr>
        <w:pStyle w:val="ListParagraph"/>
        <w:numPr>
          <w:ilvl w:val="0"/>
          <w:numId w:val="6"/>
        </w:numPr>
        <w:spacing w:line="360" w:lineRule="auto"/>
        <w:jc w:val="both"/>
        <w:rPr>
          <w:rFonts w:ascii="Arial" w:hAnsi="Arial" w:cs="Arial"/>
          <w:lang w:val="el-GR"/>
        </w:rPr>
      </w:pPr>
      <w:r w:rsidRPr="007C13F3">
        <w:rPr>
          <w:rFonts w:ascii="Arial" w:hAnsi="Arial" w:cs="Arial"/>
          <w:lang w:val="el-GR"/>
        </w:rPr>
        <w:t>Αντίγραφο Πιστοποιητικού/ών που αποδεικνύουν ότι η εταιρία  ή το φυσικό πρόσωπο υπάγεται στην κατηγορία που ορίζει η παράγραφος 6 της διακήρυξης</w:t>
      </w:r>
    </w:p>
    <w:p w:rsidR="00AF45A3" w:rsidRPr="007C13F3" w:rsidRDefault="00AF45A3">
      <w:pPr>
        <w:pStyle w:val="ListParagraph"/>
        <w:tabs>
          <w:tab w:val="num" w:pos="900"/>
        </w:tabs>
        <w:spacing w:line="360" w:lineRule="auto"/>
        <w:jc w:val="both"/>
        <w:rPr>
          <w:rFonts w:ascii="Arial" w:hAnsi="Arial" w:cs="Arial"/>
          <w:lang w:val="el-GR"/>
        </w:rPr>
      </w:pPr>
    </w:p>
    <w:p w:rsidR="00AF45A3" w:rsidRPr="007C13F3" w:rsidRDefault="00AF45A3">
      <w:pPr>
        <w:pStyle w:val="ListParagraph"/>
        <w:tabs>
          <w:tab w:val="num" w:pos="900"/>
        </w:tabs>
        <w:spacing w:line="360" w:lineRule="auto"/>
        <w:jc w:val="both"/>
        <w:rPr>
          <w:rFonts w:ascii="Arial" w:hAnsi="Arial" w:cs="Arial"/>
          <w:lang w:val="el-GR"/>
        </w:rPr>
      </w:pPr>
    </w:p>
    <w:p w:rsidR="00AF45A3" w:rsidRPr="007C13F3" w:rsidRDefault="00AF45A3">
      <w:pPr>
        <w:tabs>
          <w:tab w:val="num" w:pos="900"/>
        </w:tabs>
        <w:spacing w:line="360" w:lineRule="auto"/>
        <w:jc w:val="both"/>
        <w:rPr>
          <w:rFonts w:ascii="Arial" w:hAnsi="Arial" w:cs="Arial"/>
          <w:sz w:val="24"/>
          <w:szCs w:val="24"/>
        </w:rPr>
      </w:pPr>
      <w:r w:rsidRPr="007C13F3">
        <w:rPr>
          <w:rFonts w:ascii="Arial" w:hAnsi="Arial" w:cs="Arial"/>
          <w:b/>
          <w:bCs/>
          <w:sz w:val="24"/>
          <w:szCs w:val="24"/>
          <w:u w:val="single"/>
        </w:rPr>
        <w:t>ΙΙ. ΦΑΚΕΛΟΣ ΟΙΚΟΝΟΜΙΚΗΣ ΠΡΟΣΦΟΡΑΣ</w:t>
      </w:r>
      <w:r w:rsidRPr="007C13F3">
        <w:rPr>
          <w:rFonts w:ascii="Arial" w:hAnsi="Arial" w:cs="Arial"/>
          <w:sz w:val="24"/>
          <w:szCs w:val="24"/>
        </w:rPr>
        <w:t xml:space="preserve"> </w:t>
      </w:r>
    </w:p>
    <w:p w:rsidR="00AF45A3" w:rsidRPr="007C13F3" w:rsidRDefault="00AF45A3">
      <w:pPr>
        <w:pStyle w:val="BodyText3"/>
        <w:tabs>
          <w:tab w:val="clear" w:pos="709"/>
          <w:tab w:val="num" w:pos="900"/>
        </w:tabs>
        <w:rPr>
          <w:sz w:val="24"/>
          <w:szCs w:val="24"/>
        </w:rPr>
      </w:pPr>
      <w:r w:rsidRPr="007C13F3">
        <w:rPr>
          <w:sz w:val="24"/>
          <w:szCs w:val="24"/>
        </w:rPr>
        <w:t>Η Οικονομική προσφορά θα περιλαμβάνει την τιμή του συνολικού έργου για όλες τις γλώσσες.</w:t>
      </w:r>
    </w:p>
    <w:p w:rsidR="00AF45A3" w:rsidRPr="007C13F3" w:rsidRDefault="00AF45A3">
      <w:pPr>
        <w:tabs>
          <w:tab w:val="num" w:pos="900"/>
        </w:tabs>
        <w:spacing w:line="360" w:lineRule="auto"/>
        <w:jc w:val="both"/>
        <w:rPr>
          <w:rFonts w:ascii="Arial" w:hAnsi="Arial" w:cs="Arial"/>
          <w:sz w:val="24"/>
          <w:szCs w:val="24"/>
        </w:rPr>
      </w:pPr>
      <w:r w:rsidRPr="007C13F3">
        <w:rPr>
          <w:rFonts w:ascii="Arial" w:hAnsi="Arial" w:cs="Arial"/>
          <w:sz w:val="24"/>
          <w:szCs w:val="24"/>
        </w:rPr>
        <w:t xml:space="preserve">Η τιμή χωρίς ΦΠΑ θα λαμβάνεται υπόψη για τη σύγκριση των προσφορών. </w:t>
      </w:r>
    </w:p>
    <w:p w:rsidR="00AF45A3" w:rsidRPr="007C13F3" w:rsidRDefault="00AF45A3">
      <w:pPr>
        <w:tabs>
          <w:tab w:val="num" w:pos="900"/>
        </w:tabs>
        <w:spacing w:line="360" w:lineRule="auto"/>
        <w:jc w:val="both"/>
        <w:rPr>
          <w:rFonts w:ascii="Arial" w:hAnsi="Arial" w:cs="Arial"/>
          <w:sz w:val="24"/>
          <w:szCs w:val="24"/>
        </w:rPr>
      </w:pPr>
      <w:r w:rsidRPr="007C13F3">
        <w:rPr>
          <w:rFonts w:ascii="Arial" w:hAnsi="Arial" w:cs="Arial"/>
          <w:sz w:val="24"/>
          <w:szCs w:val="24"/>
          <w:lang w:val="en-US"/>
        </w:rPr>
        <w:t>H</w:t>
      </w:r>
      <w:r w:rsidRPr="007C13F3">
        <w:rPr>
          <w:rFonts w:ascii="Arial" w:hAnsi="Arial" w:cs="Arial"/>
          <w:sz w:val="24"/>
          <w:szCs w:val="24"/>
        </w:rPr>
        <w:t xml:space="preserve"> Οικονομική Προσφορά, θα πρέπει να υποβληθεί και ηλεκτρονικά σε μη επανεγγράψιμο </w:t>
      </w:r>
      <w:r w:rsidRPr="007C13F3">
        <w:rPr>
          <w:rFonts w:ascii="Arial" w:hAnsi="Arial" w:cs="Arial"/>
          <w:sz w:val="24"/>
          <w:szCs w:val="24"/>
          <w:lang w:val="en-US"/>
        </w:rPr>
        <w:t>CD</w:t>
      </w:r>
      <w:r w:rsidRPr="007C13F3">
        <w:rPr>
          <w:rFonts w:ascii="Arial" w:hAnsi="Arial" w:cs="Arial"/>
          <w:sz w:val="24"/>
          <w:szCs w:val="24"/>
        </w:rPr>
        <w:t>.</w:t>
      </w:r>
    </w:p>
    <w:p w:rsidR="00AF45A3" w:rsidRPr="007C13F3" w:rsidRDefault="00AF45A3">
      <w:pPr>
        <w:tabs>
          <w:tab w:val="num" w:pos="900"/>
        </w:tabs>
        <w:spacing w:line="360" w:lineRule="auto"/>
        <w:jc w:val="both"/>
        <w:rPr>
          <w:rFonts w:ascii="Arial" w:hAnsi="Arial" w:cs="Arial"/>
          <w:sz w:val="24"/>
          <w:szCs w:val="24"/>
        </w:rPr>
      </w:pPr>
    </w:p>
    <w:p w:rsidR="00AF45A3" w:rsidRPr="007C13F3" w:rsidRDefault="00AF45A3">
      <w:pPr>
        <w:pStyle w:val="HTMLPreformatted"/>
        <w:rPr>
          <w:rFonts w:ascii="Arial" w:hAnsi="Arial" w:cs="Arial"/>
          <w:b/>
          <w:bCs/>
          <w:sz w:val="24"/>
          <w:szCs w:val="24"/>
          <w:u w:val="single"/>
        </w:rPr>
      </w:pPr>
      <w:r w:rsidRPr="007C13F3">
        <w:rPr>
          <w:rFonts w:ascii="Arial" w:hAnsi="Arial" w:cs="Arial"/>
          <w:b/>
          <w:bCs/>
          <w:sz w:val="24"/>
          <w:szCs w:val="24"/>
          <w:u w:val="single"/>
        </w:rPr>
        <w:t>8. ΤΙΜΕΣ  -  ΤΡΟΠΟΣ ΠΛΗΡΩΜΗΣ</w:t>
      </w:r>
    </w:p>
    <w:p w:rsidR="00AF45A3" w:rsidRPr="007C13F3" w:rsidRDefault="00AF45A3">
      <w:pPr>
        <w:pStyle w:val="HTMLPreformatted"/>
        <w:rPr>
          <w:rFonts w:ascii="Arial" w:hAnsi="Arial" w:cs="Arial"/>
          <w:b/>
          <w:bCs/>
          <w:sz w:val="24"/>
          <w:szCs w:val="24"/>
          <w:u w:val="single"/>
        </w:rPr>
      </w:pPr>
    </w:p>
    <w:p w:rsidR="00AF45A3" w:rsidRPr="007C13F3" w:rsidRDefault="00AF45A3">
      <w:pPr>
        <w:pStyle w:val="HTMLPreformatted"/>
        <w:tabs>
          <w:tab w:val="clear" w:pos="916"/>
        </w:tabs>
        <w:spacing w:line="360" w:lineRule="auto"/>
        <w:jc w:val="both"/>
        <w:rPr>
          <w:rFonts w:ascii="Arial" w:hAnsi="Arial" w:cs="Arial"/>
          <w:sz w:val="24"/>
          <w:szCs w:val="24"/>
        </w:rPr>
      </w:pPr>
      <w:r w:rsidRPr="007C13F3">
        <w:rPr>
          <w:rFonts w:ascii="Arial" w:hAnsi="Arial" w:cs="Arial"/>
          <w:sz w:val="24"/>
          <w:szCs w:val="24"/>
        </w:rPr>
        <w:t>Οι τιμές της Οικονομικής Προσφοράς θα πρέπει να δίδονται σε ΕΥΡΩ ολογράφως και αριθμητικώς. Θα δίδεται ξεχωριστό ΦΠΑ επί της συνολικής τιμής.</w:t>
      </w:r>
    </w:p>
    <w:p w:rsidR="00AF45A3" w:rsidRPr="007C13F3" w:rsidRDefault="00AF45A3" w:rsidP="00BE3686">
      <w:pPr>
        <w:pStyle w:val="BodyTextIndent2"/>
        <w:numPr>
          <w:ilvl w:val="0"/>
          <w:numId w:val="7"/>
        </w:numPr>
        <w:spacing w:before="120" w:after="100" w:afterAutospacing="1"/>
        <w:ind w:left="714"/>
        <w:rPr>
          <w:sz w:val="24"/>
          <w:szCs w:val="24"/>
        </w:rPr>
      </w:pPr>
      <w:r w:rsidRPr="007C13F3">
        <w:rPr>
          <w:sz w:val="24"/>
          <w:szCs w:val="24"/>
        </w:rPr>
        <w:t xml:space="preserve">Οι πληρωμές θα πραγματοποιηθούν μετά από την οριστική  παραλαβή από την ΠΝΑΙ  των παραδοτέων του έργου και την έκδοση από τον Ανάδοχο σχετικού τιμολογίου. </w:t>
      </w:r>
    </w:p>
    <w:p w:rsidR="00AF45A3" w:rsidRPr="007C13F3" w:rsidRDefault="00AF45A3" w:rsidP="00BE3686">
      <w:pPr>
        <w:pStyle w:val="BodyTextIndent2"/>
        <w:numPr>
          <w:ilvl w:val="0"/>
          <w:numId w:val="7"/>
        </w:numPr>
        <w:spacing w:before="120" w:after="100" w:afterAutospacing="1"/>
        <w:ind w:left="714"/>
        <w:rPr>
          <w:sz w:val="24"/>
          <w:szCs w:val="24"/>
        </w:rPr>
      </w:pPr>
      <w:r w:rsidRPr="007C13F3">
        <w:rPr>
          <w:sz w:val="24"/>
          <w:szCs w:val="24"/>
        </w:rPr>
        <w:t>Στο τιμολόγιο πρέπει να φαίνεται με σαφήνεια η τιμή χρέωσης, το υλικό και η ποσότητα σύμφωνα με τις  τεχνικές προδιαγραφές.</w:t>
      </w:r>
    </w:p>
    <w:p w:rsidR="00AF45A3" w:rsidRPr="007C13F3" w:rsidRDefault="00AF45A3" w:rsidP="00BE3686">
      <w:pPr>
        <w:pStyle w:val="BodyTextIndent2"/>
        <w:numPr>
          <w:ilvl w:val="0"/>
          <w:numId w:val="7"/>
        </w:numPr>
        <w:spacing w:before="120" w:after="100" w:afterAutospacing="1"/>
        <w:ind w:left="714"/>
        <w:rPr>
          <w:sz w:val="24"/>
          <w:szCs w:val="24"/>
        </w:rPr>
      </w:pPr>
      <w:r w:rsidRPr="007C13F3">
        <w:rPr>
          <w:sz w:val="24"/>
          <w:szCs w:val="24"/>
        </w:rPr>
        <w:t>Στη τιμή περιλαμβάνονται οι τυχόν υπέρ τρίτων κρατήσεις.</w:t>
      </w:r>
    </w:p>
    <w:p w:rsidR="00AF45A3" w:rsidRPr="007C13F3" w:rsidRDefault="00AF45A3" w:rsidP="00BE3686">
      <w:pPr>
        <w:pStyle w:val="BodyTextIndent2"/>
        <w:numPr>
          <w:ilvl w:val="0"/>
          <w:numId w:val="7"/>
        </w:numPr>
        <w:spacing w:before="120" w:after="100" w:afterAutospacing="1"/>
        <w:ind w:left="714"/>
        <w:rPr>
          <w:sz w:val="24"/>
          <w:szCs w:val="24"/>
        </w:rPr>
      </w:pPr>
      <w:r w:rsidRPr="007C13F3">
        <w:rPr>
          <w:sz w:val="24"/>
          <w:szCs w:val="24"/>
        </w:rPr>
        <w:t>Οι προβλεπόμενες κρατήσεις , εκτός του ΦΠΑ, έχουν ως εξής :</w:t>
      </w:r>
    </w:p>
    <w:p w:rsidR="00AF45A3" w:rsidRPr="007C13F3" w:rsidRDefault="00AF45A3" w:rsidP="001A7DEC">
      <w:pPr>
        <w:pStyle w:val="BodyTextIndent2"/>
        <w:numPr>
          <w:ilvl w:val="0"/>
          <w:numId w:val="9"/>
        </w:numPr>
        <w:spacing w:before="120" w:after="100" w:afterAutospacing="1"/>
        <w:rPr>
          <w:sz w:val="24"/>
          <w:szCs w:val="24"/>
        </w:rPr>
      </w:pPr>
      <w:r w:rsidRPr="007C13F3">
        <w:rPr>
          <w:sz w:val="24"/>
          <w:szCs w:val="24"/>
        </w:rPr>
        <w:t>0,10% υπέρ ΕΑΑΔΣ  στην καθαρή αξία του τιμολογίου χωρίς το ΦΠΑ, κράτηση 3% για χαρτόσημο επί Ε.Α.Α.Δ.Σ. , κράτηση 20% για ΟΓΑ  χαρτοσήμου επί χαρτοσήμου επί  Ε.Α.Α.Δ.Σ.</w:t>
      </w:r>
    </w:p>
    <w:p w:rsidR="00AF45A3" w:rsidRPr="007C13F3" w:rsidRDefault="00AF45A3" w:rsidP="001A7DEC">
      <w:pPr>
        <w:pStyle w:val="BodyTextIndent2"/>
        <w:numPr>
          <w:ilvl w:val="0"/>
          <w:numId w:val="9"/>
        </w:numPr>
        <w:spacing w:before="120" w:after="100" w:afterAutospacing="1"/>
        <w:rPr>
          <w:sz w:val="24"/>
          <w:szCs w:val="24"/>
        </w:rPr>
      </w:pPr>
      <w:r w:rsidRPr="007C13F3">
        <w:rPr>
          <w:sz w:val="24"/>
          <w:szCs w:val="24"/>
        </w:rPr>
        <w:t>Φόρος 8% στην καθαρή αξία του τιμολογίου , χωρίς το ΦΠΑ, μείον τις νόμιμες κρατήσεις.</w:t>
      </w:r>
    </w:p>
    <w:p w:rsidR="00AF45A3" w:rsidRPr="007C13F3" w:rsidRDefault="00AF45A3">
      <w:pPr>
        <w:pStyle w:val="HTMLPreformatted"/>
        <w:spacing w:line="360" w:lineRule="auto"/>
        <w:rPr>
          <w:rFonts w:ascii="Arial" w:hAnsi="Arial" w:cs="Arial"/>
          <w:b/>
          <w:bCs/>
          <w:sz w:val="24"/>
          <w:szCs w:val="24"/>
          <w:u w:val="single"/>
        </w:rPr>
      </w:pPr>
      <w:r w:rsidRPr="007C13F3">
        <w:rPr>
          <w:rFonts w:ascii="Arial" w:hAnsi="Arial" w:cs="Arial"/>
          <w:b/>
          <w:bCs/>
          <w:sz w:val="24"/>
          <w:szCs w:val="24"/>
          <w:u w:val="single"/>
        </w:rPr>
        <w:t>9.  ΑΠΟΣΦΡΑΓΙΣΗ ΠΡΟΣΦΟΡΩΝ</w:t>
      </w:r>
    </w:p>
    <w:p w:rsidR="00AF45A3" w:rsidRPr="007C13F3" w:rsidRDefault="00AF45A3">
      <w:pPr>
        <w:pStyle w:val="HTMLPreformatted"/>
        <w:spacing w:line="360" w:lineRule="auto"/>
        <w:rPr>
          <w:rFonts w:ascii="Arial" w:hAnsi="Arial" w:cs="Arial"/>
          <w:b/>
          <w:bCs/>
          <w:sz w:val="24"/>
          <w:szCs w:val="24"/>
          <w:u w:val="single"/>
        </w:rPr>
      </w:pP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Η αρμόδια Επιτροπή προβαίνει στην έναρξη της διαδικασίας  αποσφράγισης την ημερομηνία και  ώρα που ορίζεται  από  την  διακήρυξη.  Η  αποσφράγιση  των Προσφορών γίνεται δημόσια.</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Η  Οικονομική  Προσφορά  αποσφραγίζεται  μετά  την  αξιολόγηση  της  Τεχνικής προσφοράς.</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Προσφορές  που  υποβάλλονται  στην  Επιτροπή  μετά  την  έναρξη  της  διαδικασίας αποσφράγισης, δεν  αποσφραγίζονται  αλλά  παραδίδονται  στην  Υπηρεσία  για επιστροφή,  ως εκπρόθεσμες.</w:t>
      </w:r>
    </w:p>
    <w:p w:rsidR="00AF45A3" w:rsidRPr="007C13F3" w:rsidRDefault="00AF45A3">
      <w:pPr>
        <w:pStyle w:val="HTMLPreformatted"/>
        <w:spacing w:line="360" w:lineRule="auto"/>
        <w:jc w:val="both"/>
        <w:rPr>
          <w:rFonts w:ascii="Arial" w:hAnsi="Arial" w:cs="Arial"/>
          <w:sz w:val="24"/>
          <w:szCs w:val="24"/>
        </w:rPr>
      </w:pPr>
    </w:p>
    <w:p w:rsidR="00AF45A3" w:rsidRPr="007C13F3" w:rsidRDefault="00AF45A3">
      <w:pPr>
        <w:pStyle w:val="HTMLPreformatted"/>
        <w:spacing w:line="360" w:lineRule="auto"/>
        <w:rPr>
          <w:rFonts w:ascii="Arial" w:hAnsi="Arial" w:cs="Arial"/>
          <w:b/>
          <w:bCs/>
          <w:sz w:val="24"/>
          <w:szCs w:val="24"/>
          <w:u w:val="single"/>
        </w:rPr>
      </w:pPr>
      <w:r w:rsidRPr="007C13F3">
        <w:rPr>
          <w:rFonts w:ascii="Arial" w:hAnsi="Arial" w:cs="Arial"/>
          <w:b/>
          <w:bCs/>
          <w:sz w:val="24"/>
          <w:szCs w:val="24"/>
          <w:u w:val="single"/>
        </w:rPr>
        <w:t>10.  ΚΑΤΑΚΥΡΩΣΗ ΑΠΟΤΕΛΕΣΜΑΤΟΣ</w:t>
      </w:r>
    </w:p>
    <w:p w:rsidR="00AF45A3" w:rsidRPr="007C13F3" w:rsidRDefault="00AF45A3">
      <w:pPr>
        <w:pStyle w:val="HTMLPreformatted"/>
        <w:spacing w:line="360" w:lineRule="auto"/>
        <w:rPr>
          <w:rFonts w:ascii="Arial" w:hAnsi="Arial" w:cs="Arial"/>
          <w:b/>
          <w:bCs/>
          <w:sz w:val="24"/>
          <w:szCs w:val="24"/>
          <w:u w:val="single"/>
        </w:rPr>
      </w:pP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Η Περιφέρεια Νοτίου Αιγαίου,  δύναται να μην κατακυρώσει το Διαγωνισμό ή να τον κηρύξει άγονο, εφόσον λόγοι αντικειμενικοί και νόμιμοι ή συμφέροντος της ΠΝΑΙ, το απαιτούν.</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Στην περίπτωση  αυτή,  οι  Διαγωνιζόμενοι  δεν  δικαιούνται  ενστάσεων  ή  έγερση αξίωσης αποζημιώσεως, έναντι της ΠΝΑΙ.</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Ο Ανάδοχος του Διαγωνισμού είναι υποχρεωμένος, μετά από έγγραφη ειδοποίηση της ΠΝΑΙ, να προσέλθει για την υπογραφή της σχετικής σύμβασης με κατάθεση εγγυητικής καλής εκτέλεσης ύψους 5% της συμβατικής αξίας χωρίς φπα της προσφοράς του.</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Σε περίπτωση που  ο  Ανάδοχος  αρνηθεί  την  υπογραφή  της  σύμβασης,  κηρύσσεται έκπτωτος σύμφωνα με τις διατάξεις του νομικού πλαισίου, το οποίον διέπει την ΠΝΑΙ και καλείται ο επόμενος υποψήφιος στην σειρά κατάταξης.</w:t>
      </w:r>
    </w:p>
    <w:p w:rsidR="00AF45A3" w:rsidRPr="007C13F3" w:rsidRDefault="00AF45A3">
      <w:pPr>
        <w:pStyle w:val="HTMLPreformatted"/>
        <w:spacing w:line="360" w:lineRule="auto"/>
        <w:rPr>
          <w:rFonts w:ascii="Arial" w:hAnsi="Arial" w:cs="Arial"/>
          <w:sz w:val="24"/>
          <w:szCs w:val="24"/>
        </w:rPr>
      </w:pPr>
    </w:p>
    <w:p w:rsidR="00AF45A3" w:rsidRPr="007C13F3" w:rsidRDefault="00AF45A3">
      <w:pPr>
        <w:pStyle w:val="HTMLPreformatted"/>
        <w:spacing w:line="360" w:lineRule="auto"/>
        <w:rPr>
          <w:rFonts w:ascii="Arial" w:hAnsi="Arial" w:cs="Arial"/>
          <w:b/>
          <w:bCs/>
          <w:sz w:val="24"/>
          <w:szCs w:val="24"/>
          <w:u w:val="single"/>
        </w:rPr>
      </w:pPr>
      <w:r w:rsidRPr="007C13F3">
        <w:rPr>
          <w:rFonts w:ascii="Arial" w:hAnsi="Arial" w:cs="Arial"/>
          <w:b/>
          <w:bCs/>
          <w:sz w:val="24"/>
          <w:szCs w:val="24"/>
          <w:u w:val="single"/>
        </w:rPr>
        <w:t xml:space="preserve">11. ΥΠΕΡΓΟΛΑΒΙΕΣ </w:t>
      </w:r>
    </w:p>
    <w:p w:rsidR="00AF45A3" w:rsidRPr="007C13F3" w:rsidRDefault="00AF45A3">
      <w:pPr>
        <w:pStyle w:val="HTMLPreformatted"/>
        <w:spacing w:line="360" w:lineRule="auto"/>
        <w:rPr>
          <w:rFonts w:ascii="Arial" w:hAnsi="Arial" w:cs="Arial"/>
          <w:b/>
          <w:bCs/>
          <w:sz w:val="24"/>
          <w:szCs w:val="24"/>
          <w:u w:val="single"/>
        </w:rPr>
      </w:pPr>
    </w:p>
    <w:p w:rsidR="00AF45A3" w:rsidRPr="007C13F3" w:rsidRDefault="00AF45A3">
      <w:pPr>
        <w:pStyle w:val="HTMLPreformatted"/>
        <w:spacing w:line="360" w:lineRule="auto"/>
        <w:rPr>
          <w:rFonts w:ascii="Arial" w:hAnsi="Arial" w:cs="Arial"/>
          <w:sz w:val="24"/>
          <w:szCs w:val="24"/>
        </w:rPr>
      </w:pPr>
      <w:r w:rsidRPr="007C13F3">
        <w:rPr>
          <w:rFonts w:ascii="Arial" w:hAnsi="Arial" w:cs="Arial"/>
          <w:sz w:val="24"/>
          <w:szCs w:val="24"/>
        </w:rPr>
        <w:t>Ο Ανάδοχος  μετά  την  ανάθεση  του  έργου  δεν  έχει  δικαίωμα,  χωρίς  προηγούμενη έγγραφη συγκατάθεση  της ΠΝΑΙ,  να  αναθέσει  οποιοδήποτε  μέρος  ή  το  σύνολο  του  έργου , υπεργολαβικά σε τρίτο φυσικό ή νομικό πρόσωπο το οποίο δεν είχε συμπεριληφθεί στην  προσφορά  του.  Την  πλήρη  ευθύνη  για  την  ολοκλήρωση  του  έργου  φέρει αποκλειστικά ο Ανάδοχος.</w:t>
      </w:r>
    </w:p>
    <w:p w:rsidR="00AF45A3" w:rsidRPr="007C13F3" w:rsidRDefault="00AF45A3">
      <w:pPr>
        <w:pStyle w:val="HTMLPreformatted"/>
        <w:spacing w:line="360" w:lineRule="auto"/>
        <w:rPr>
          <w:rFonts w:ascii="Arial" w:hAnsi="Arial" w:cs="Arial"/>
          <w:sz w:val="24"/>
          <w:szCs w:val="24"/>
        </w:rPr>
      </w:pPr>
    </w:p>
    <w:p w:rsidR="00AF45A3" w:rsidRPr="007C13F3" w:rsidRDefault="00AF45A3">
      <w:pPr>
        <w:pStyle w:val="HTMLPreformatted"/>
        <w:spacing w:line="360" w:lineRule="auto"/>
        <w:rPr>
          <w:rFonts w:ascii="Arial" w:hAnsi="Arial" w:cs="Arial"/>
          <w:b/>
          <w:bCs/>
          <w:sz w:val="24"/>
          <w:szCs w:val="24"/>
          <w:u w:val="single"/>
        </w:rPr>
      </w:pPr>
      <w:r w:rsidRPr="007C13F3">
        <w:rPr>
          <w:rFonts w:ascii="Arial" w:hAnsi="Arial" w:cs="Arial"/>
          <w:b/>
          <w:bCs/>
          <w:sz w:val="24"/>
          <w:szCs w:val="24"/>
          <w:u w:val="single"/>
        </w:rPr>
        <w:t>12. ΕΝΑΛΛΑΚΤΙΚΗ ΠΡΟΣΦΟΡΑ</w:t>
      </w:r>
    </w:p>
    <w:p w:rsidR="00AF45A3" w:rsidRPr="007C13F3" w:rsidRDefault="00AF45A3">
      <w:pPr>
        <w:pStyle w:val="HTMLPreformatted"/>
        <w:spacing w:line="360" w:lineRule="auto"/>
        <w:rPr>
          <w:rFonts w:ascii="Arial" w:hAnsi="Arial" w:cs="Arial"/>
          <w:b/>
          <w:bCs/>
          <w:sz w:val="24"/>
          <w:szCs w:val="24"/>
          <w:u w:val="single"/>
        </w:rPr>
      </w:pPr>
    </w:p>
    <w:p w:rsidR="00AF45A3" w:rsidRPr="007C13F3" w:rsidRDefault="00AF45A3">
      <w:pPr>
        <w:pStyle w:val="HTMLPreformatted"/>
        <w:spacing w:line="360" w:lineRule="auto"/>
        <w:rPr>
          <w:rFonts w:ascii="Arial" w:hAnsi="Arial" w:cs="Arial"/>
          <w:sz w:val="24"/>
          <w:szCs w:val="24"/>
        </w:rPr>
      </w:pPr>
      <w:r w:rsidRPr="007C13F3">
        <w:rPr>
          <w:rFonts w:ascii="Arial" w:hAnsi="Arial" w:cs="Arial"/>
          <w:sz w:val="24"/>
          <w:szCs w:val="24"/>
        </w:rPr>
        <w:t>Εναλλακτικές προσφορές  δε γίνονται δεκτές και απορρίπτονται ως απαράδεκτες.</w:t>
      </w:r>
    </w:p>
    <w:p w:rsidR="00AF45A3" w:rsidRDefault="00AF45A3">
      <w:pPr>
        <w:pStyle w:val="HTMLPreformatted"/>
        <w:spacing w:line="360" w:lineRule="auto"/>
        <w:rPr>
          <w:rFonts w:ascii="Arial" w:hAnsi="Arial" w:cs="Arial"/>
          <w:sz w:val="24"/>
          <w:szCs w:val="24"/>
          <w:lang w:val="en-US"/>
        </w:rPr>
      </w:pPr>
    </w:p>
    <w:p w:rsidR="00AF45A3" w:rsidRPr="008555E2" w:rsidRDefault="00AF45A3">
      <w:pPr>
        <w:pStyle w:val="HTMLPreformatted"/>
        <w:spacing w:line="360" w:lineRule="auto"/>
        <w:rPr>
          <w:rFonts w:ascii="Arial" w:hAnsi="Arial" w:cs="Arial"/>
          <w:sz w:val="24"/>
          <w:szCs w:val="24"/>
          <w:lang w:val="en-US"/>
        </w:rPr>
      </w:pPr>
    </w:p>
    <w:p w:rsidR="00AF45A3" w:rsidRPr="007C13F3" w:rsidRDefault="00AF45A3">
      <w:pPr>
        <w:pStyle w:val="HTMLPreformatted"/>
        <w:spacing w:line="360" w:lineRule="auto"/>
        <w:rPr>
          <w:rFonts w:ascii="Arial" w:hAnsi="Arial" w:cs="Arial"/>
          <w:b/>
          <w:bCs/>
          <w:sz w:val="24"/>
          <w:szCs w:val="24"/>
          <w:u w:val="single"/>
        </w:rPr>
      </w:pPr>
      <w:r w:rsidRPr="007C13F3">
        <w:rPr>
          <w:rFonts w:ascii="Arial" w:hAnsi="Arial" w:cs="Arial"/>
          <w:b/>
          <w:bCs/>
          <w:sz w:val="24"/>
          <w:szCs w:val="24"/>
          <w:u w:val="single"/>
        </w:rPr>
        <w:t>13.  ΑΠΟΡΡΙΨΗ ΠΡΟΣΦΟΡΩΝ</w:t>
      </w:r>
    </w:p>
    <w:p w:rsidR="00AF45A3" w:rsidRPr="007C13F3" w:rsidRDefault="00AF45A3">
      <w:pPr>
        <w:pStyle w:val="HTMLPreformatted"/>
        <w:spacing w:line="360" w:lineRule="auto"/>
        <w:rPr>
          <w:rFonts w:ascii="Arial" w:hAnsi="Arial" w:cs="Arial"/>
          <w:b/>
          <w:bCs/>
          <w:sz w:val="24"/>
          <w:szCs w:val="24"/>
          <w:u w:val="single"/>
        </w:rPr>
      </w:pP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 xml:space="preserve"> Προσφορά  που  είναι  αόριστη  και  ανεπίδεκτη  εκτίμησης  ή  είναι  υπό  αίρεση, απορρίπτεται ως απαράδεκτη.</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Προσφορά στην οποία θα διαπιστωθεί ουσιώδης απόκλιση μεταξύ των στοιχείων της Τεχνικής και Οικονομικής Προσφοράς, απορρίπτεται ως απαράδεκτη.</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Οικονομική Προσφορά η οποία ξεπερνά τον προϋπολογισμό του έργου απορρίπτεται ως απαράδεκτη.</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 xml:space="preserve"> Εφόσον  από  την  Προσφορά  δεν  προκύπτει  με  σαφήνεια  η  προσφερόμενη  τιμή,  η προσφορά απορρίπτεται ως απαράδεκτη.</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Η ΠΝΑΙ διατηρεί το δικαίωμα να ζητήσει από τους συμμετέχοντες στοιχεία απαραίτητα για  την  τεκμηρίωση  των  προσφερομένων  τιμών,  οι  δε  υποψήφιοι  Ανάδοχοι υποχρεούνται να παρέχουν αυτά.</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 xml:space="preserve"> Σε  περίπτωση  που  κατά  τη  διαδικασία  ελέγχου  των  Προσφορών  προκύψουν απορρίψεις τους για οποιοδήποτε λόγο, η αρμόδια επιτροπή συντάσσει πρακτικό στο οποίο τεκμηριώνει την απόρριψη.</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 xml:space="preserve"> Η απόρριψη Προσφοράς γίνεται με απόφαση του αρμοδίου οργάνου της  ΠΝΑΙ,  ύστερα από γνωμοδότηση της Επιτροπής Παρακολούθησης.</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 xml:space="preserve"> Η ΠΝΑΙ επιφυλάσσεται του δικαιώματος να απορρίψει ανεξάρτητα από το στάδιο που βρίσκεται  ο  Διαγωνισμός,  Προσφορά  Διαγωνιζομένου  ο  οποίος  αποδεικνύεται αναξιόπιστος.</w:t>
      </w:r>
    </w:p>
    <w:p w:rsidR="00AF45A3" w:rsidRPr="007C13F3" w:rsidRDefault="00AF45A3">
      <w:pPr>
        <w:pStyle w:val="HTMLPreformatted"/>
        <w:spacing w:line="360" w:lineRule="auto"/>
        <w:jc w:val="both"/>
        <w:rPr>
          <w:rFonts w:ascii="Arial" w:hAnsi="Arial" w:cs="Arial"/>
          <w:sz w:val="24"/>
          <w:szCs w:val="24"/>
        </w:rPr>
      </w:pPr>
    </w:p>
    <w:p w:rsidR="00AF45A3" w:rsidRPr="007C13F3" w:rsidRDefault="00AF45A3">
      <w:pPr>
        <w:pStyle w:val="HTMLPreformatted"/>
        <w:spacing w:line="360" w:lineRule="auto"/>
        <w:rPr>
          <w:rFonts w:ascii="Arial" w:hAnsi="Arial" w:cs="Arial"/>
          <w:b/>
          <w:bCs/>
          <w:sz w:val="24"/>
          <w:szCs w:val="24"/>
          <w:u w:val="single"/>
        </w:rPr>
      </w:pPr>
      <w:r w:rsidRPr="007C13F3">
        <w:rPr>
          <w:rFonts w:ascii="Arial" w:hAnsi="Arial" w:cs="Arial"/>
          <w:b/>
          <w:bCs/>
          <w:sz w:val="24"/>
          <w:szCs w:val="24"/>
          <w:u w:val="single"/>
        </w:rPr>
        <w:t>14. ΕΦΑΡΜΟΣΤΕΟ ΔΙΚΑΙΟ – ΔΙΑΙΤΗΣΙΑ</w:t>
      </w:r>
    </w:p>
    <w:p w:rsidR="00AF45A3" w:rsidRPr="007C13F3" w:rsidRDefault="00AF45A3">
      <w:pPr>
        <w:pStyle w:val="HTMLPreformatted"/>
        <w:spacing w:line="360" w:lineRule="auto"/>
        <w:ind w:left="720"/>
        <w:rPr>
          <w:rFonts w:ascii="Arial" w:hAnsi="Arial" w:cs="Arial"/>
          <w:b/>
          <w:bCs/>
          <w:sz w:val="24"/>
          <w:szCs w:val="24"/>
          <w:u w:val="single"/>
        </w:rPr>
      </w:pP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 xml:space="preserve"> Ο Ανάδοχος του έργου και η ΠΝΑΙ,  θα προσπαθούν να ρυθμίζουν φιλικά κάθε διαφορά, που  τυχόν  θα  προκύψει  στις  μεταξύ  τους  σχέσεις  κατά  την  διάρκεια  της  ισχύος  της σύμβασης.</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 xml:space="preserve"> Επί  διαφωνίας,  κάθε  διαφορά  θα  λύεται  από  τα  ελληνικά  δικαστήρια  και συγκεκριμένα  τα  δικαστήρια  της Ρόδου,  εφαρμοστέο  δε  δίκαιο  είναι  πάντοτε  το Ελληνικό.</w:t>
      </w:r>
    </w:p>
    <w:p w:rsidR="00AF45A3" w:rsidRPr="007C13F3" w:rsidRDefault="00AF45A3" w:rsidP="0064617B">
      <w:pPr>
        <w:pStyle w:val="HTMLPreformatted"/>
        <w:spacing w:line="360" w:lineRule="auto"/>
        <w:jc w:val="both"/>
        <w:rPr>
          <w:rFonts w:ascii="Arial" w:hAnsi="Arial" w:cs="Arial"/>
          <w:sz w:val="24"/>
          <w:szCs w:val="24"/>
        </w:rPr>
      </w:pPr>
      <w:r w:rsidRPr="007C13F3">
        <w:rPr>
          <w:rFonts w:ascii="Arial" w:hAnsi="Arial" w:cs="Arial"/>
          <w:sz w:val="24"/>
          <w:szCs w:val="24"/>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  σε  διαιτησία  σύμφωνα  πάντα  με  την  ελληνική  νομοθεσία  και  με  όσα μεταξύ τους συμφωνήσουν. Αν δεν επέλθει τέτοια συμφωνία , η αρμοδιότητα για την επίλυση  της  διαφοράς  ανήκει  στα  ελληνικά  δικαστήρια  κατά  τα  οριζόμενα  στην προηγούμενη παράγραφο.</w:t>
      </w:r>
    </w:p>
    <w:p w:rsidR="00AF45A3" w:rsidRPr="007C13F3" w:rsidRDefault="00AF45A3">
      <w:pPr>
        <w:pStyle w:val="HTMLPreformatted"/>
        <w:spacing w:line="360" w:lineRule="auto"/>
        <w:rPr>
          <w:rFonts w:ascii="Arial" w:hAnsi="Arial" w:cs="Arial"/>
          <w:sz w:val="24"/>
          <w:szCs w:val="24"/>
        </w:rPr>
      </w:pPr>
    </w:p>
    <w:p w:rsidR="00AF45A3" w:rsidRPr="007C13F3" w:rsidRDefault="00AF45A3">
      <w:pPr>
        <w:pStyle w:val="HTMLPreformatted"/>
        <w:spacing w:line="360" w:lineRule="auto"/>
        <w:rPr>
          <w:rFonts w:ascii="Arial" w:hAnsi="Arial" w:cs="Arial"/>
          <w:b/>
          <w:bCs/>
          <w:sz w:val="24"/>
          <w:szCs w:val="24"/>
          <w:u w:val="single"/>
        </w:rPr>
      </w:pPr>
      <w:r w:rsidRPr="007C13F3">
        <w:rPr>
          <w:rFonts w:ascii="Arial" w:hAnsi="Arial" w:cs="Arial"/>
          <w:b/>
          <w:bCs/>
          <w:sz w:val="24"/>
          <w:szCs w:val="24"/>
          <w:u w:val="single"/>
        </w:rPr>
        <w:t>15.  ΑΝΤΙΠΡΟΣΦΟΡΕΣ</w:t>
      </w:r>
    </w:p>
    <w:p w:rsidR="00AF45A3" w:rsidRPr="007C13F3" w:rsidRDefault="00AF45A3">
      <w:pPr>
        <w:pStyle w:val="HTMLPreformatted"/>
        <w:spacing w:line="360" w:lineRule="auto"/>
        <w:rPr>
          <w:rFonts w:ascii="Arial" w:hAnsi="Arial" w:cs="Arial"/>
          <w:sz w:val="24"/>
          <w:szCs w:val="24"/>
        </w:rPr>
      </w:pPr>
    </w:p>
    <w:p w:rsidR="00AF45A3" w:rsidRPr="007C13F3" w:rsidRDefault="00AF45A3">
      <w:pPr>
        <w:pStyle w:val="HTMLPreformatted"/>
        <w:spacing w:line="360" w:lineRule="auto"/>
        <w:rPr>
          <w:rFonts w:ascii="Arial" w:hAnsi="Arial" w:cs="Arial"/>
          <w:sz w:val="24"/>
          <w:szCs w:val="24"/>
        </w:rPr>
      </w:pPr>
      <w:r w:rsidRPr="007C13F3">
        <w:rPr>
          <w:rFonts w:ascii="Arial" w:hAnsi="Arial" w:cs="Arial"/>
          <w:sz w:val="24"/>
          <w:szCs w:val="24"/>
        </w:rPr>
        <w:t>Δεν  γίνονται  δεκτές  αντιπροσφορές και σε  περίπτωση  υποβολής  τους  απορρίπτονται  ως απαράδεκτες.</w:t>
      </w:r>
    </w:p>
    <w:p w:rsidR="00AF45A3" w:rsidRPr="007C13F3" w:rsidRDefault="00AF45A3">
      <w:pPr>
        <w:pStyle w:val="HTMLPreformatted"/>
        <w:spacing w:line="360" w:lineRule="auto"/>
        <w:rPr>
          <w:rFonts w:ascii="Arial" w:hAnsi="Arial" w:cs="Arial"/>
          <w:sz w:val="24"/>
          <w:szCs w:val="24"/>
        </w:rPr>
      </w:pPr>
    </w:p>
    <w:p w:rsidR="00AF45A3" w:rsidRPr="007C13F3" w:rsidRDefault="00AF45A3">
      <w:pPr>
        <w:pStyle w:val="HTMLPreformatted"/>
        <w:spacing w:line="360" w:lineRule="auto"/>
        <w:rPr>
          <w:rFonts w:ascii="Arial" w:hAnsi="Arial" w:cs="Arial"/>
          <w:b/>
          <w:bCs/>
          <w:sz w:val="24"/>
          <w:szCs w:val="24"/>
          <w:u w:val="single"/>
        </w:rPr>
      </w:pPr>
      <w:r w:rsidRPr="007C13F3">
        <w:rPr>
          <w:rFonts w:ascii="Arial" w:hAnsi="Arial" w:cs="Arial"/>
          <w:b/>
          <w:bCs/>
          <w:sz w:val="24"/>
          <w:szCs w:val="24"/>
          <w:u w:val="single"/>
        </w:rPr>
        <w:t xml:space="preserve">16.  ΕΚΠΤΩΣΗ ΑΝΑΔΟΧΟΥ </w:t>
      </w:r>
    </w:p>
    <w:p w:rsidR="00AF45A3" w:rsidRPr="007C13F3" w:rsidRDefault="00AF45A3">
      <w:pPr>
        <w:pStyle w:val="HTMLPreformatted"/>
        <w:spacing w:line="360" w:lineRule="auto"/>
        <w:rPr>
          <w:rFonts w:ascii="Arial" w:hAnsi="Arial" w:cs="Arial"/>
          <w:sz w:val="24"/>
          <w:szCs w:val="24"/>
        </w:rPr>
      </w:pP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Ο  Ανάδοχος  που  δεν  προσέρχεται  μέσα  στην  προθεσμία  που  του  ορίστηκε να υπογράψει τη σχετική σύμβαση,  κηρύσσεται  υποχρεωτικά  έκπτωτος  από  την κατακύρωση ή ανάθεση που έγινε στο όνομά του και από κάθε δικαίωμα που απορρέει από αυτή.</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 xml:space="preserve">Επίσης κηρύσσεται  έκπτωτος  εφόσον  δεν  τηρεί  απαρέγκλιτα  τους  όρους  της προκήρυξης και της σύμβασης. </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Σε αυτή την περίπτωση η ΠΝΑΙ αποφασίζει την ανάθεση της σύμβασης στον επόμενο στη  σειρά  κατάταξης  διαγωνιζόμενο  ή  σε  περίπτωση  κωλύματος  σε  κάποιον  άλλο ενδιαφερόμενο.</w:t>
      </w:r>
    </w:p>
    <w:p w:rsidR="00AF45A3" w:rsidRPr="007C13F3" w:rsidRDefault="00AF45A3">
      <w:pPr>
        <w:pStyle w:val="HTMLPreformatted"/>
        <w:spacing w:line="360" w:lineRule="auto"/>
        <w:jc w:val="both"/>
        <w:rPr>
          <w:rFonts w:ascii="Arial" w:hAnsi="Arial" w:cs="Arial"/>
          <w:sz w:val="24"/>
          <w:szCs w:val="24"/>
        </w:rPr>
      </w:pPr>
      <w:r w:rsidRPr="007C13F3">
        <w:rPr>
          <w:rFonts w:ascii="Arial" w:hAnsi="Arial" w:cs="Arial"/>
          <w:sz w:val="24"/>
          <w:szCs w:val="24"/>
        </w:rPr>
        <w:t>Η απόφαση αυτή λαμβάνεται εις βάρος του εκπτώτου και θα αναφέρει κάθε μέτρο για την αποκατάσταση κάθε ζημιάς της ΠΝΑΙ.</w:t>
      </w:r>
    </w:p>
    <w:p w:rsidR="00AF45A3" w:rsidRPr="007C13F3" w:rsidRDefault="00AF45A3">
      <w:pPr>
        <w:pStyle w:val="HTMLPreformatted"/>
        <w:jc w:val="both"/>
        <w:rPr>
          <w:rFonts w:ascii="Arial" w:hAnsi="Arial" w:cs="Arial"/>
          <w:sz w:val="24"/>
          <w:szCs w:val="24"/>
        </w:rPr>
      </w:pPr>
    </w:p>
    <w:p w:rsidR="00AF45A3" w:rsidRPr="007C13F3" w:rsidRDefault="00AF45A3">
      <w:pPr>
        <w:pStyle w:val="HTMLPreformatted"/>
        <w:rPr>
          <w:rFonts w:ascii="Arial" w:hAnsi="Arial" w:cs="Arial"/>
          <w:b/>
          <w:bCs/>
          <w:sz w:val="24"/>
          <w:szCs w:val="24"/>
          <w:u w:val="single"/>
        </w:rPr>
      </w:pPr>
    </w:p>
    <w:p w:rsidR="00AF45A3" w:rsidRPr="007C13F3" w:rsidRDefault="00AF45A3">
      <w:pPr>
        <w:pStyle w:val="HTMLPreformatted"/>
        <w:rPr>
          <w:rFonts w:ascii="Arial" w:hAnsi="Arial" w:cs="Arial"/>
          <w:b/>
          <w:bCs/>
          <w:sz w:val="24"/>
          <w:szCs w:val="24"/>
          <w:u w:val="single"/>
        </w:rPr>
      </w:pPr>
      <w:r w:rsidRPr="007C13F3">
        <w:rPr>
          <w:rFonts w:ascii="Arial" w:hAnsi="Arial" w:cs="Arial"/>
          <w:b/>
          <w:bCs/>
          <w:sz w:val="24"/>
          <w:szCs w:val="24"/>
          <w:u w:val="single"/>
        </w:rPr>
        <w:t>17.  ΠΝΕΥΜΑΤΙΚΑ ΔΙΚΑΙΩΜΑΤΑ</w:t>
      </w:r>
    </w:p>
    <w:p w:rsidR="00AF45A3" w:rsidRPr="007C13F3" w:rsidRDefault="00AF45A3">
      <w:pPr>
        <w:pStyle w:val="StyleHeading1LatinArialComplexArialLatin12pt"/>
        <w:tabs>
          <w:tab w:val="left" w:pos="684"/>
        </w:tabs>
        <w:spacing w:before="0" w:after="0" w:line="360" w:lineRule="auto"/>
        <w:ind w:left="0" w:firstLine="0"/>
        <w:jc w:val="both"/>
        <w:rPr>
          <w:rFonts w:ascii="Arial" w:hAnsi="Arial" w:cs="Arial"/>
          <w:lang w:val="el-GR"/>
        </w:rPr>
      </w:pPr>
    </w:p>
    <w:p w:rsidR="00AF45A3" w:rsidRPr="007C13F3" w:rsidRDefault="00AF45A3">
      <w:pPr>
        <w:spacing w:line="360" w:lineRule="auto"/>
        <w:jc w:val="both"/>
        <w:rPr>
          <w:rFonts w:ascii="Arial" w:hAnsi="Arial" w:cs="Arial"/>
          <w:sz w:val="24"/>
          <w:szCs w:val="24"/>
        </w:rPr>
      </w:pPr>
      <w:r w:rsidRPr="007C13F3">
        <w:rPr>
          <w:rFonts w:ascii="Arial" w:hAnsi="Arial" w:cs="Arial"/>
          <w:sz w:val="24"/>
          <w:szCs w:val="24"/>
        </w:rPr>
        <w:t xml:space="preserve">Όλο  το σχετικό μεταφραστικό υλικό που θα παραχθεί αποτελούν περιουσιακό στοιχείο της Αναθέτουσας Αρχής, η οποία έχει το δικαίωμα να το χρησιμοποιήσει ελεύθερα. </w:t>
      </w:r>
    </w:p>
    <w:p w:rsidR="00AF45A3" w:rsidRPr="007C13F3" w:rsidRDefault="00AF45A3">
      <w:pPr>
        <w:spacing w:line="360" w:lineRule="auto"/>
        <w:jc w:val="both"/>
        <w:rPr>
          <w:rFonts w:ascii="Arial" w:hAnsi="Arial" w:cs="Arial"/>
          <w:sz w:val="24"/>
          <w:szCs w:val="24"/>
        </w:rPr>
      </w:pPr>
      <w:r w:rsidRPr="007C13F3">
        <w:rPr>
          <w:rFonts w:ascii="Arial" w:hAnsi="Arial" w:cs="Arial"/>
          <w:sz w:val="24"/>
          <w:szCs w:val="24"/>
        </w:rPr>
        <w:t>Όλο το υλικό που παράγεται παραδίδεται από τον Ανάδοχο στην Αναθέτουσα Αρχή.</w:t>
      </w:r>
    </w:p>
    <w:p w:rsidR="00AF45A3" w:rsidRPr="007C13F3" w:rsidRDefault="00AF45A3">
      <w:pPr>
        <w:spacing w:line="360" w:lineRule="auto"/>
        <w:jc w:val="both"/>
        <w:rPr>
          <w:rFonts w:ascii="Arial" w:hAnsi="Arial" w:cs="Arial"/>
          <w:sz w:val="24"/>
          <w:szCs w:val="24"/>
        </w:rPr>
      </w:pPr>
      <w:r w:rsidRPr="007C13F3">
        <w:rPr>
          <w:rFonts w:ascii="Arial" w:hAnsi="Arial" w:cs="Arial"/>
          <w:sz w:val="24"/>
          <w:szCs w:val="24"/>
        </w:rPr>
        <w:t xml:space="preserve">Η Αναθέτουσα Αρχή θα έχει τα αποκλειστικά δικαιώματα όλου του μεταφραστικού υλικού που αποτελεί και τα παραδοτέα του Αναδόχου. </w:t>
      </w:r>
    </w:p>
    <w:p w:rsidR="00AF45A3" w:rsidRPr="007C13F3" w:rsidRDefault="00AF45A3">
      <w:pPr>
        <w:pStyle w:val="HTMLPreformatted"/>
        <w:jc w:val="both"/>
        <w:rPr>
          <w:rFonts w:ascii="Arial" w:hAnsi="Arial" w:cs="Arial"/>
          <w:sz w:val="24"/>
          <w:szCs w:val="24"/>
        </w:rPr>
      </w:pPr>
    </w:p>
    <w:p w:rsidR="00AF45A3" w:rsidRPr="007C13F3" w:rsidRDefault="00AF45A3">
      <w:pPr>
        <w:pStyle w:val="HTMLPreformatted"/>
        <w:jc w:val="both"/>
        <w:rPr>
          <w:rFonts w:ascii="Arial" w:hAnsi="Arial" w:cs="Arial"/>
          <w:sz w:val="24"/>
          <w:szCs w:val="24"/>
        </w:rPr>
      </w:pPr>
    </w:p>
    <w:p w:rsidR="00AF45A3" w:rsidRPr="007C13F3" w:rsidRDefault="00AF45A3">
      <w:pPr>
        <w:pStyle w:val="HTMLPreformatted"/>
        <w:rPr>
          <w:rFonts w:ascii="Arial" w:hAnsi="Arial" w:cs="Arial"/>
          <w:sz w:val="24"/>
          <w:szCs w:val="24"/>
        </w:rPr>
      </w:pPr>
    </w:p>
    <w:p w:rsidR="00AF45A3" w:rsidRPr="007C13F3" w:rsidRDefault="00AF45A3">
      <w:pPr>
        <w:pStyle w:val="Heading4"/>
      </w:pPr>
      <w:r w:rsidRPr="007C13F3">
        <w:t>18. ΑΞΙΟΛΟΓΗΣΗ ΠΡΟΣΦΟΡΩΝ</w:t>
      </w:r>
    </w:p>
    <w:p w:rsidR="00AF45A3" w:rsidRPr="007C13F3" w:rsidRDefault="00AF45A3" w:rsidP="007A1AE9">
      <w:pPr>
        <w:pStyle w:val="BodyTextIndent2"/>
        <w:spacing w:before="120" w:after="100" w:afterAutospacing="1"/>
        <w:ind w:firstLine="0"/>
        <w:rPr>
          <w:sz w:val="24"/>
          <w:szCs w:val="24"/>
        </w:rPr>
      </w:pPr>
      <w:r w:rsidRPr="007C13F3">
        <w:rPr>
          <w:sz w:val="24"/>
          <w:szCs w:val="24"/>
        </w:rPr>
        <w:t>Η αξιολόγηση των προσφορών θα γίνει με κριτήριο την πλέον οικονομικότερη προσφορά.</w:t>
      </w:r>
    </w:p>
    <w:p w:rsidR="00AF45A3" w:rsidRPr="007C13F3" w:rsidRDefault="00AF45A3">
      <w:pPr>
        <w:pStyle w:val="BodyText"/>
        <w:spacing w:line="360" w:lineRule="auto"/>
        <w:jc w:val="both"/>
        <w:rPr>
          <w:sz w:val="24"/>
          <w:szCs w:val="24"/>
        </w:rPr>
      </w:pPr>
      <w:r w:rsidRPr="007C13F3">
        <w:rPr>
          <w:sz w:val="24"/>
          <w:szCs w:val="24"/>
        </w:rPr>
        <w:t xml:space="preserve"> Οικονομικές Προσφορές με μηδενική τιμή δεν γίνονται αποδεκτές. </w:t>
      </w:r>
    </w:p>
    <w:p w:rsidR="00AF45A3" w:rsidRPr="007C13F3" w:rsidRDefault="00AF45A3">
      <w:pPr>
        <w:pStyle w:val="BodyText"/>
        <w:spacing w:line="360" w:lineRule="auto"/>
        <w:jc w:val="both"/>
        <w:rPr>
          <w:sz w:val="24"/>
          <w:szCs w:val="24"/>
        </w:rPr>
      </w:pPr>
    </w:p>
    <w:p w:rsidR="00AF45A3" w:rsidRPr="007C13F3" w:rsidRDefault="00AF45A3">
      <w:pPr>
        <w:pStyle w:val="Heading4"/>
      </w:pPr>
      <w:r w:rsidRPr="007C13F3">
        <w:t xml:space="preserve">19. ΚΑΤΑΚΥΡΩΣΗ ΚΑΙ ΥΠΟΓΡΑΦΗ ΣΥΜΒΑΣΗΣ </w:t>
      </w:r>
    </w:p>
    <w:p w:rsidR="00AF45A3" w:rsidRPr="007C13F3" w:rsidRDefault="00AF45A3">
      <w:pPr>
        <w:rPr>
          <w:rFonts w:ascii="Arial" w:hAnsi="Arial" w:cs="Arial"/>
          <w:sz w:val="24"/>
          <w:szCs w:val="24"/>
        </w:rPr>
      </w:pPr>
    </w:p>
    <w:p w:rsidR="00AF45A3" w:rsidRPr="007C13F3" w:rsidRDefault="00AF45A3">
      <w:pPr>
        <w:pStyle w:val="BodyTextIndent2"/>
        <w:spacing w:before="120" w:after="100" w:afterAutospacing="1"/>
        <w:ind w:firstLine="180"/>
        <w:rPr>
          <w:sz w:val="24"/>
          <w:szCs w:val="24"/>
        </w:rPr>
      </w:pPr>
      <w:r w:rsidRPr="007C13F3">
        <w:rPr>
          <w:sz w:val="24"/>
          <w:szCs w:val="24"/>
        </w:rPr>
        <w:t>Η κατακύρωση θα γίνει  στον υποψήφιο που θα υποβάλει την πλέον οικονομικότερη προσφορά, εκ των συμμετεχόντων των οποίων οι προσφορές έχουν κριθεί ως αποδεκτές με βάση τις τεχνικές προδιαγραφές και  τους όρους της προκήρυξης .</w:t>
      </w:r>
    </w:p>
    <w:p w:rsidR="00AF45A3" w:rsidRPr="007C13F3" w:rsidRDefault="00AF45A3">
      <w:pPr>
        <w:pStyle w:val="BodyTextIndent2"/>
        <w:spacing w:before="120" w:after="100" w:afterAutospacing="1"/>
        <w:ind w:firstLine="180"/>
        <w:rPr>
          <w:sz w:val="24"/>
          <w:szCs w:val="24"/>
        </w:rPr>
      </w:pPr>
      <w:r w:rsidRPr="007C13F3">
        <w:rPr>
          <w:sz w:val="24"/>
          <w:szCs w:val="24"/>
        </w:rPr>
        <w:t>Η κατακύρωση του αποτελέσματος του διαγωνισμού θα γίνει από την Οικονομική Επιτροπή της Περιφέρειας (ΠΝΑΙ), η οποία διατηρεί το δικαίωμα να εγκρίνει μερικώς ή ολικώς ή να απορρίψει το αποτέλεσμα ή να ματαιώσει το Διαγωνισμό ή την εν γένει προμήθεια ή να επαναλάβει το Διαγωνισμό.</w:t>
      </w:r>
    </w:p>
    <w:p w:rsidR="00AF45A3" w:rsidRPr="007C13F3" w:rsidRDefault="00AF45A3">
      <w:pPr>
        <w:pStyle w:val="BodyTextIndent2"/>
        <w:spacing w:before="120" w:after="100" w:afterAutospacing="1"/>
        <w:ind w:firstLine="180"/>
        <w:rPr>
          <w:sz w:val="24"/>
          <w:szCs w:val="24"/>
        </w:rPr>
      </w:pPr>
      <w:r w:rsidRPr="007C13F3">
        <w:rPr>
          <w:sz w:val="24"/>
          <w:szCs w:val="24"/>
        </w:rPr>
        <w:t>Οι συμμετέχοντες στο διαγωνισμό, δεν έχουν δικαίωμα αποζημίωσης σε καμία περίπτωση.</w:t>
      </w:r>
    </w:p>
    <w:p w:rsidR="00AF45A3" w:rsidRPr="007C13F3" w:rsidRDefault="00AF45A3">
      <w:pPr>
        <w:spacing w:before="120" w:after="100" w:afterAutospacing="1" w:line="360" w:lineRule="auto"/>
        <w:ind w:firstLine="180"/>
        <w:jc w:val="both"/>
        <w:rPr>
          <w:rFonts w:ascii="Arial" w:hAnsi="Arial" w:cs="Arial"/>
          <w:sz w:val="24"/>
          <w:szCs w:val="24"/>
        </w:rPr>
      </w:pPr>
      <w:r w:rsidRPr="007C13F3">
        <w:rPr>
          <w:rFonts w:ascii="Arial" w:hAnsi="Arial" w:cs="Arial"/>
          <w:sz w:val="24"/>
          <w:szCs w:val="24"/>
        </w:rPr>
        <w:t>Ο Υποψήφιος Ανάδοχος που θα επιλεγεί, θα κληθεί να υπογράψει σύμβαση με την Περιφέρεια Νοτίου Αιγαίου (ΠΝΑΙ) η οποία θα βασίζεται στους όρους της παρούσας προκήρυξης. Σε περίπτωση αδυναμίας του επιλεγέντος να συνάψει σύμβαση τότε καλείται ο επόμενος στην τελική αξιολόγηση υποψήφιος.</w:t>
      </w:r>
    </w:p>
    <w:p w:rsidR="00AF45A3" w:rsidRPr="007C13F3" w:rsidRDefault="00AF45A3">
      <w:pPr>
        <w:pStyle w:val="BodyTextIndent2"/>
        <w:spacing w:before="120" w:after="100" w:afterAutospacing="1"/>
        <w:ind w:firstLine="180"/>
        <w:rPr>
          <w:sz w:val="24"/>
          <w:szCs w:val="24"/>
        </w:rPr>
      </w:pPr>
      <w:r w:rsidRPr="007C13F3">
        <w:rPr>
          <w:sz w:val="24"/>
          <w:szCs w:val="24"/>
        </w:rPr>
        <w:t xml:space="preserve">Η σύμβαση θα συνταχθεί στην ελληνική γλώσσα. Τροποποίηση της σύμβασης μπορεί να γίνει μόνο εγγράφως και υπό τον όρο ότι δεν τροποποιείται το φυσικό αντικείμενο της πράξης. </w:t>
      </w:r>
    </w:p>
    <w:p w:rsidR="00AF45A3" w:rsidRPr="007C13F3" w:rsidRDefault="00AF45A3">
      <w:pPr>
        <w:pStyle w:val="BodyTextIndent2"/>
        <w:spacing w:before="100" w:beforeAutospacing="1" w:after="100" w:afterAutospacing="1"/>
        <w:ind w:firstLine="180"/>
        <w:rPr>
          <w:sz w:val="24"/>
          <w:szCs w:val="24"/>
        </w:rPr>
      </w:pPr>
      <w:r w:rsidRPr="007C13F3">
        <w:rPr>
          <w:sz w:val="24"/>
          <w:szCs w:val="24"/>
        </w:rPr>
        <w:t xml:space="preserve">Όλες οι επικοινωνίες (προφορικές και γραπτές) μεταξύ του υποψηφίου αναδόχου και της αναθέτουσας αρχής θα γίνονται στην ελληνική γλώσσα. </w:t>
      </w:r>
    </w:p>
    <w:p w:rsidR="00AF45A3" w:rsidRPr="007C13F3" w:rsidRDefault="00AF45A3">
      <w:pPr>
        <w:pStyle w:val="Heading4"/>
      </w:pPr>
      <w:r w:rsidRPr="007C13F3">
        <w:t>20.  ΧΡΟΝΟΣ ΙΣΧΥΟΣ ΠΡΟΣΦΟΡΩΝ</w:t>
      </w:r>
    </w:p>
    <w:p w:rsidR="00AF45A3" w:rsidRPr="007C13F3" w:rsidRDefault="00AF45A3">
      <w:pPr>
        <w:pStyle w:val="BodyTextIndent2"/>
        <w:spacing w:before="100" w:beforeAutospacing="1" w:after="100" w:afterAutospacing="1"/>
        <w:ind w:firstLine="180"/>
        <w:rPr>
          <w:sz w:val="24"/>
          <w:szCs w:val="24"/>
        </w:rPr>
      </w:pPr>
      <w:r w:rsidRPr="007C13F3">
        <w:rPr>
          <w:sz w:val="24"/>
          <w:szCs w:val="24"/>
        </w:rPr>
        <w:t>Οι προσφορές ισχύουν και δεσμεύουν τους προμηθευτές για εκατόν είκοσι ημέρες (120) τουλάχιστον, από την επόμενη της διενέργειας του διαγωνισμού. Η ισχύς της προσφοράς μπορεί να παρατείνεται εγγράφως, εφόσον ζητηθεί από την αναθέτουσα αρχή, πριν τη λήξη της, κατ’ ανώτατο όριο για χρονικό διάστημα ίσο με το προβλεπόμενο από την παρούσα προκήρυξη.</w:t>
      </w:r>
    </w:p>
    <w:p w:rsidR="00AF45A3" w:rsidRPr="007C13F3" w:rsidRDefault="00AF45A3">
      <w:pPr>
        <w:pStyle w:val="Heading4"/>
      </w:pPr>
      <w:r w:rsidRPr="007C13F3">
        <w:t>21. ΧΡΟΝΟΣ ΚΑΙ ΤΟΠΟΣ ΠΑΡΑΔΟΣΗΣ</w:t>
      </w:r>
    </w:p>
    <w:p w:rsidR="00AF45A3" w:rsidRPr="007C13F3" w:rsidRDefault="00AF45A3">
      <w:pPr>
        <w:rPr>
          <w:rFonts w:ascii="Arial" w:hAnsi="Arial" w:cs="Arial"/>
          <w:sz w:val="24"/>
          <w:szCs w:val="24"/>
        </w:rPr>
      </w:pPr>
    </w:p>
    <w:p w:rsidR="00AF45A3" w:rsidRPr="007C13F3" w:rsidRDefault="00AF45A3">
      <w:pPr>
        <w:spacing w:line="360" w:lineRule="auto"/>
        <w:ind w:firstLine="181"/>
        <w:jc w:val="both"/>
        <w:rPr>
          <w:rFonts w:ascii="Arial" w:hAnsi="Arial" w:cs="Arial"/>
          <w:sz w:val="24"/>
          <w:szCs w:val="24"/>
        </w:rPr>
      </w:pPr>
      <w:r w:rsidRPr="007C13F3">
        <w:rPr>
          <w:rFonts w:ascii="Arial" w:hAnsi="Arial" w:cs="Arial"/>
          <w:sz w:val="24"/>
          <w:szCs w:val="24"/>
        </w:rPr>
        <w:t xml:space="preserve">Ως τόπος παράδοσης του Υλικού (εντύπου και ηλεκτρονικού) ορίζονται τα κεντρικά γραφεία της Περιφέρειας Νοτίου Αιγαίου στην Ρόδο (Πλ.Ελευθερίας 1, 85100, Ρόδος) και σε χώρους που θα υποδειχθούν από την Αναθέτουσα Αρχή. </w:t>
      </w:r>
    </w:p>
    <w:p w:rsidR="00AF45A3" w:rsidRPr="007C13F3" w:rsidRDefault="00AF45A3">
      <w:pPr>
        <w:spacing w:line="360" w:lineRule="auto"/>
        <w:ind w:firstLine="181"/>
        <w:jc w:val="both"/>
        <w:rPr>
          <w:rFonts w:ascii="Arial" w:hAnsi="Arial" w:cs="Arial"/>
          <w:sz w:val="24"/>
          <w:szCs w:val="24"/>
        </w:rPr>
      </w:pPr>
      <w:r w:rsidRPr="007C13F3">
        <w:rPr>
          <w:rFonts w:ascii="Arial" w:hAnsi="Arial" w:cs="Arial"/>
          <w:sz w:val="24"/>
          <w:szCs w:val="24"/>
        </w:rPr>
        <w:t>Η παράδοση του συνόλου του Υλικού (Παραδοτέα) θα πρέπει να γίνει το αργότερο εντός είκοσι</w:t>
      </w:r>
      <w:r w:rsidRPr="007C13F3">
        <w:rPr>
          <w:rFonts w:ascii="Arial" w:hAnsi="Arial" w:cs="Arial"/>
          <w:b/>
          <w:bCs/>
          <w:sz w:val="24"/>
          <w:szCs w:val="24"/>
        </w:rPr>
        <w:t xml:space="preserve"> (20) ημερολογιακών ημερών</w:t>
      </w:r>
      <w:r w:rsidRPr="007C13F3">
        <w:rPr>
          <w:rFonts w:ascii="Arial" w:hAnsi="Arial" w:cs="Arial"/>
          <w:sz w:val="24"/>
          <w:szCs w:val="24"/>
        </w:rPr>
        <w:t xml:space="preserve"> από την υπογραφή της σχετικής σύμβασης.</w:t>
      </w:r>
    </w:p>
    <w:p w:rsidR="00AF45A3" w:rsidRPr="007C13F3" w:rsidRDefault="00AF45A3">
      <w:pPr>
        <w:pStyle w:val="BodyTextIndent2"/>
        <w:ind w:firstLine="181"/>
        <w:rPr>
          <w:sz w:val="24"/>
          <w:szCs w:val="24"/>
        </w:rPr>
      </w:pPr>
      <w:r w:rsidRPr="007C13F3">
        <w:rPr>
          <w:sz w:val="24"/>
          <w:szCs w:val="24"/>
        </w:rPr>
        <w:t>Αν παρέλθει η συμφωνημένη ημερομηνία παράδοσης για λόγους που οφείλονται στον ανάδοχο, τότε εκείνος υποχρεούται να καταβάλει ως ποινική ρήτρα για κάθε ημέρα καθυστέρησης ποσοστό 3% επί του συμβατικού τιμήματος του υλικού του οποίου καθυστερεί η παράδοση και μέχρι 10% επί του συμβατικού τιμήματος αυτού.</w:t>
      </w:r>
    </w:p>
    <w:p w:rsidR="00AF45A3" w:rsidRPr="007C13F3" w:rsidRDefault="00AF45A3">
      <w:pPr>
        <w:pStyle w:val="BodyTextIndent2"/>
        <w:ind w:firstLine="181"/>
        <w:rPr>
          <w:sz w:val="24"/>
          <w:szCs w:val="24"/>
        </w:rPr>
      </w:pPr>
    </w:p>
    <w:p w:rsidR="00AF45A3" w:rsidRPr="007C13F3" w:rsidRDefault="00AF45A3">
      <w:pPr>
        <w:pStyle w:val="Heading4"/>
      </w:pPr>
      <w:r w:rsidRPr="007C13F3">
        <w:t>22. ΠΑΡΑΛΑΒΗ</w:t>
      </w:r>
    </w:p>
    <w:p w:rsidR="00AF45A3" w:rsidRPr="007C13F3" w:rsidRDefault="00AF45A3">
      <w:pPr>
        <w:pStyle w:val="BodyTextIndent2"/>
        <w:spacing w:before="100" w:beforeAutospacing="1" w:after="100" w:afterAutospacing="1"/>
        <w:ind w:firstLine="180"/>
        <w:rPr>
          <w:sz w:val="24"/>
          <w:szCs w:val="24"/>
        </w:rPr>
      </w:pPr>
      <w:r w:rsidRPr="007C13F3">
        <w:rPr>
          <w:sz w:val="24"/>
          <w:szCs w:val="24"/>
        </w:rPr>
        <w:t>Την παραλαβή του Υλικού, θα πραγματοποιήσει Επιτροπή της ΠΝΑΙ που θα έχει συσταθεί για το σκοπό αυτό</w:t>
      </w:r>
    </w:p>
    <w:p w:rsidR="00AF45A3" w:rsidRPr="007C13F3" w:rsidRDefault="00AF45A3">
      <w:pPr>
        <w:pStyle w:val="Heading4"/>
      </w:pPr>
      <w:r w:rsidRPr="007C13F3">
        <w:t xml:space="preserve">23.  ΓΕΝΙΚΟΙ ΟΡΟΙ </w:t>
      </w:r>
    </w:p>
    <w:p w:rsidR="00AF45A3" w:rsidRPr="007C13F3" w:rsidRDefault="00AF45A3">
      <w:pPr>
        <w:rPr>
          <w:rFonts w:ascii="Arial" w:hAnsi="Arial" w:cs="Arial"/>
          <w:sz w:val="24"/>
          <w:szCs w:val="24"/>
        </w:rPr>
      </w:pPr>
    </w:p>
    <w:p w:rsidR="00AF45A3" w:rsidRPr="007C13F3" w:rsidRDefault="00AF45A3">
      <w:pPr>
        <w:pStyle w:val="BodyTextIndent2"/>
        <w:ind w:firstLine="181"/>
        <w:rPr>
          <w:sz w:val="24"/>
          <w:szCs w:val="24"/>
        </w:rPr>
      </w:pPr>
      <w:r w:rsidRPr="007C13F3">
        <w:rPr>
          <w:sz w:val="24"/>
          <w:szCs w:val="24"/>
        </w:rPr>
        <w:t>Οι λαμβάνοντες μέρος στο διαγωνισμό θεωρείται ότι έλαβαν γνώση των όρων της παρούσης και τους αποδέχθηκαν ανεπιφύλακτα.</w:t>
      </w:r>
    </w:p>
    <w:p w:rsidR="00AF45A3" w:rsidRPr="007C13F3" w:rsidRDefault="00AF45A3">
      <w:pPr>
        <w:pStyle w:val="BodyTextIndent2"/>
        <w:ind w:firstLine="181"/>
        <w:rPr>
          <w:sz w:val="24"/>
          <w:szCs w:val="24"/>
        </w:rPr>
      </w:pPr>
      <w:r w:rsidRPr="007C13F3">
        <w:rPr>
          <w:sz w:val="24"/>
          <w:szCs w:val="24"/>
        </w:rPr>
        <w:t>Απαγορεύεται η εκχώρηση από τον ανάδοχο σε οποιονδήποτε τρίτο, των υποχρεώσεων και δικαιωμάτων που απορρέουν από τη σύμβαση που θα συναφθεί μεταξύ αυτού και της Διεύθυνσης Τουρισμού της ΠΝΑΙ,  χωρίς την έγγραφη συγκατάθεση του αναθέτοντα.</w:t>
      </w:r>
    </w:p>
    <w:p w:rsidR="00AF45A3" w:rsidRPr="007C13F3" w:rsidRDefault="00AF45A3" w:rsidP="0030362A">
      <w:pPr>
        <w:jc w:val="both"/>
        <w:rPr>
          <w:rFonts w:ascii="Arial" w:hAnsi="Arial" w:cs="Arial"/>
          <w:sz w:val="24"/>
          <w:szCs w:val="24"/>
        </w:rPr>
      </w:pPr>
      <w:r w:rsidRPr="007C13F3">
        <w:rPr>
          <w:rFonts w:ascii="Arial" w:hAnsi="Arial" w:cs="Arial"/>
          <w:sz w:val="24"/>
          <w:szCs w:val="24"/>
        </w:rPr>
        <w:t xml:space="preserve">Η Αναθέτουσα Αρχή δικαιούται να καταγγείλει τη Σύμβαση σε οποιαδήποτε από τις ακόλουθες περιπτώσεις: </w:t>
      </w:r>
    </w:p>
    <w:p w:rsidR="00AF45A3" w:rsidRPr="007C13F3" w:rsidRDefault="00AF45A3" w:rsidP="0030362A">
      <w:pPr>
        <w:jc w:val="both"/>
        <w:rPr>
          <w:rFonts w:ascii="Arial" w:hAnsi="Arial" w:cs="Arial"/>
          <w:sz w:val="24"/>
          <w:szCs w:val="24"/>
        </w:rPr>
      </w:pPr>
      <w:r w:rsidRPr="007C13F3">
        <w:rPr>
          <w:rFonts w:ascii="Arial" w:hAnsi="Arial" w:cs="Arial"/>
          <w:color w:val="00000A"/>
          <w:sz w:val="24"/>
          <w:szCs w:val="24"/>
        </w:rPr>
        <w:t>1) Ο Ανάδοχος δεν υλοποιεί το Έργο με τον τρόπο που</w:t>
      </w:r>
      <w:r>
        <w:rPr>
          <w:rFonts w:ascii="Arial" w:hAnsi="Arial" w:cs="Arial"/>
          <w:color w:val="00000A"/>
          <w:sz w:val="24"/>
          <w:szCs w:val="24"/>
        </w:rPr>
        <w:t xml:space="preserve"> ορίζεται στη Σύμβαση</w:t>
      </w:r>
      <w:r w:rsidRPr="007C13F3">
        <w:rPr>
          <w:rFonts w:ascii="Arial" w:hAnsi="Arial" w:cs="Arial"/>
          <w:color w:val="00000A"/>
          <w:sz w:val="24"/>
          <w:szCs w:val="24"/>
        </w:rPr>
        <w:t xml:space="preserve">. </w:t>
      </w:r>
    </w:p>
    <w:p w:rsidR="00AF45A3" w:rsidRPr="007C13F3" w:rsidRDefault="00AF45A3" w:rsidP="0030362A">
      <w:pPr>
        <w:jc w:val="both"/>
        <w:rPr>
          <w:rFonts w:ascii="Arial" w:hAnsi="Arial" w:cs="Arial"/>
          <w:sz w:val="24"/>
          <w:szCs w:val="24"/>
        </w:rPr>
      </w:pPr>
      <w:r w:rsidRPr="007C13F3">
        <w:rPr>
          <w:rFonts w:ascii="Arial" w:hAnsi="Arial" w:cs="Arial"/>
          <w:color w:val="00000A"/>
          <w:sz w:val="24"/>
          <w:szCs w:val="24"/>
        </w:rPr>
        <w:t xml:space="preserve">2) Ο Ανάδοχος αναθέτει εργασίες υπεργολαβικά χωρίς να έχει δηλωθεί και χωρίς την άδεια της Αναθέτουσας Αρχής. </w:t>
      </w:r>
    </w:p>
    <w:p w:rsidR="00AF45A3" w:rsidRPr="007C13F3" w:rsidRDefault="00AF45A3" w:rsidP="0030362A">
      <w:pPr>
        <w:jc w:val="both"/>
        <w:rPr>
          <w:rFonts w:ascii="Arial" w:hAnsi="Arial" w:cs="Arial"/>
          <w:sz w:val="24"/>
          <w:szCs w:val="24"/>
        </w:rPr>
      </w:pPr>
      <w:r w:rsidRPr="007C13F3">
        <w:rPr>
          <w:rFonts w:ascii="Arial" w:hAnsi="Arial" w:cs="Arial"/>
          <w:color w:val="00000A"/>
          <w:sz w:val="24"/>
          <w:szCs w:val="24"/>
        </w:rPr>
        <w:t xml:space="preserve">3) Ο Ανάδοχος πτωχεύσει, τεθεί </w:t>
      </w:r>
      <w:r w:rsidRPr="007C13F3">
        <w:rPr>
          <w:rFonts w:ascii="Arial" w:hAnsi="Arial" w:cs="Arial"/>
          <w:sz w:val="24"/>
          <w:szCs w:val="24"/>
        </w:rPr>
        <w:t xml:space="preserve">σαν νομικό πρόσωπο </w:t>
      </w:r>
      <w:r w:rsidRPr="007C13F3">
        <w:rPr>
          <w:rFonts w:ascii="Arial" w:hAnsi="Arial" w:cs="Arial"/>
          <w:color w:val="00000A"/>
          <w:sz w:val="24"/>
          <w:szCs w:val="24"/>
        </w:rPr>
        <w:t xml:space="preserve">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w:t>
      </w:r>
    </w:p>
    <w:p w:rsidR="00AF45A3" w:rsidRPr="007C13F3" w:rsidRDefault="00AF45A3" w:rsidP="0030362A">
      <w:pPr>
        <w:jc w:val="both"/>
        <w:rPr>
          <w:rFonts w:ascii="Arial" w:hAnsi="Arial" w:cs="Arial"/>
          <w:sz w:val="24"/>
          <w:szCs w:val="24"/>
        </w:rPr>
      </w:pPr>
      <w:r w:rsidRPr="007C13F3">
        <w:rPr>
          <w:rFonts w:ascii="Arial" w:hAnsi="Arial" w:cs="Arial"/>
          <w:color w:val="00000A"/>
          <w:sz w:val="24"/>
          <w:szCs w:val="24"/>
        </w:rPr>
        <w:t xml:space="preserve">4) Εκδίδεται τελεσίδικη απόφαση κατά του Αναδόχου για αδίκημα σχετικό με την άσκηση του επαγγέλματός του. </w:t>
      </w:r>
    </w:p>
    <w:p w:rsidR="00AF45A3" w:rsidRPr="007C13F3" w:rsidRDefault="00AF45A3" w:rsidP="0030362A">
      <w:pPr>
        <w:jc w:val="both"/>
        <w:rPr>
          <w:rFonts w:ascii="Arial" w:hAnsi="Arial" w:cs="Arial"/>
          <w:sz w:val="24"/>
          <w:szCs w:val="24"/>
        </w:rPr>
      </w:pPr>
      <w:r w:rsidRPr="007C13F3">
        <w:rPr>
          <w:rFonts w:ascii="Arial" w:hAnsi="Arial" w:cs="Arial"/>
          <w:color w:val="00000A"/>
          <w:sz w:val="24"/>
          <w:szCs w:val="24"/>
        </w:rPr>
        <w:t xml:space="preserve">Μετά από καταγγελία της Αναθέτουσας Αρχής για λύση της Σύμβασης, ο Ανάδοχος υποχρεούται: </w:t>
      </w:r>
    </w:p>
    <w:p w:rsidR="00AF45A3" w:rsidRPr="007C13F3" w:rsidRDefault="00AF45A3" w:rsidP="0030362A">
      <w:pPr>
        <w:jc w:val="both"/>
        <w:rPr>
          <w:rFonts w:ascii="Arial" w:hAnsi="Arial" w:cs="Arial"/>
          <w:sz w:val="24"/>
          <w:szCs w:val="24"/>
        </w:rPr>
      </w:pPr>
      <w:r w:rsidRPr="007C13F3">
        <w:rPr>
          <w:rFonts w:ascii="Arial" w:hAnsi="Arial" w:cs="Arial"/>
          <w:color w:val="00000A"/>
          <w:sz w:val="24"/>
          <w:szCs w:val="24"/>
        </w:rPr>
        <w:t xml:space="preserve">1) Να απόσχει από τη διενέργεια οποιασδήποτε εργασίας, έργου, παροχής υπηρεσιών ή εκτέλεσης υποχρεώσεώς του που πηγάζει από τη Σύμβαση, πλην εκείνων που επιβάλλονται για την διασφάλιση προϊόντων, εργασιών και εγκαταστάσεων. </w:t>
      </w:r>
    </w:p>
    <w:p w:rsidR="00AF45A3" w:rsidRPr="007C13F3" w:rsidRDefault="00AF45A3" w:rsidP="0030362A">
      <w:pPr>
        <w:jc w:val="both"/>
        <w:rPr>
          <w:rFonts w:ascii="Arial" w:hAnsi="Arial" w:cs="Arial"/>
          <w:sz w:val="24"/>
          <w:szCs w:val="24"/>
        </w:rPr>
      </w:pPr>
      <w:r w:rsidRPr="007C13F3">
        <w:rPr>
          <w:rFonts w:ascii="Arial" w:hAnsi="Arial" w:cs="Arial"/>
          <w:color w:val="00000A"/>
          <w:sz w:val="24"/>
          <w:szCs w:val="24"/>
        </w:rPr>
        <w:t xml:space="preserve">2) Να παραδώσει, σε χρόνο που θα προσδιορίσει η Αναθέτουσα Αρχή, οποιοδήποτε μέρος του έργου, αποτέλεσμα εργασίας  ή προϊόν (ολοκληρωμένο ή μη) έχει εκπονήσει ή έχει στην κατοχή του καθώς και τα πάσης φύσεως υποστηρικτικά έγγραφα και μέσα και να μεριμνήσει όπως οι Υπεργολάβοι και συνεργάτες του πράξουν το ίδιο. </w:t>
      </w:r>
    </w:p>
    <w:p w:rsidR="00AF45A3" w:rsidRPr="007C13F3" w:rsidRDefault="00AF45A3" w:rsidP="0030362A">
      <w:pPr>
        <w:jc w:val="both"/>
        <w:rPr>
          <w:rFonts w:ascii="Arial" w:hAnsi="Arial" w:cs="Arial"/>
          <w:color w:val="00000A"/>
          <w:sz w:val="24"/>
          <w:szCs w:val="24"/>
        </w:rPr>
      </w:pPr>
      <w:r w:rsidRPr="007C13F3">
        <w:rPr>
          <w:rFonts w:ascii="Arial" w:hAnsi="Arial" w:cs="Arial"/>
          <w:color w:val="00000A"/>
          <w:sz w:val="24"/>
          <w:szCs w:val="24"/>
        </w:rPr>
        <w:t xml:space="preserve">Το συντομότερο δυνατό μετά την καταγγελία της Σύμβασης, η Αναθέτουσα Αρχή βεβαιώνει την αξία του παρασχεθέντος μέρους του Έργου, καθώς και κάθε οφειλή έναντι του Αναδόχου κατά την ημερομηνία καταγγελίας. </w:t>
      </w:r>
    </w:p>
    <w:p w:rsidR="00AF45A3" w:rsidRPr="007C13F3" w:rsidRDefault="00AF45A3" w:rsidP="0030362A">
      <w:pPr>
        <w:jc w:val="both"/>
        <w:rPr>
          <w:rFonts w:ascii="Arial" w:hAnsi="Arial" w:cs="Arial"/>
          <w:color w:val="00000A"/>
          <w:sz w:val="24"/>
          <w:szCs w:val="24"/>
        </w:rPr>
      </w:pPr>
      <w:r w:rsidRPr="007C13F3">
        <w:rPr>
          <w:rFonts w:ascii="Arial" w:hAnsi="Arial" w:cs="Arial"/>
          <w:color w:val="00000A"/>
          <w:sz w:val="24"/>
          <w:szCs w:val="24"/>
        </w:rPr>
        <w:t xml:space="preserve">Η Αναθέτουσα Αρχή αναστέλλει την καταβολή οποιουδήποτε ποσού πληρωτέου, σύμφωνα με τη Σύμβαση προς τον Ανάδοχο μέχρις εκκαθαρίσεως των μεταξύ τους υποχρεώσεων και οι εγγυητικές επιστολές καταπίπτουν. </w:t>
      </w:r>
    </w:p>
    <w:p w:rsidR="00AF45A3" w:rsidRPr="007C13F3" w:rsidRDefault="00AF45A3" w:rsidP="0030362A">
      <w:pPr>
        <w:jc w:val="both"/>
        <w:rPr>
          <w:rFonts w:ascii="Arial" w:hAnsi="Arial" w:cs="Arial"/>
          <w:color w:val="000000"/>
          <w:sz w:val="24"/>
          <w:szCs w:val="24"/>
        </w:rPr>
      </w:pPr>
      <w:r w:rsidRPr="007C13F3">
        <w:rPr>
          <w:rFonts w:ascii="Arial" w:hAnsi="Arial" w:cs="Arial"/>
          <w:color w:val="00000A"/>
          <w:sz w:val="24"/>
          <w:szCs w:val="24"/>
        </w:rPr>
        <w:t>Τα συμβαλλόμενα μέρη θα καταβάλλουν κάθε</w:t>
      </w:r>
      <w:r w:rsidRPr="007C13F3">
        <w:rPr>
          <w:rFonts w:ascii="Arial" w:hAnsi="Arial" w:cs="Arial"/>
          <w:sz w:val="24"/>
          <w:szCs w:val="24"/>
        </w:rPr>
        <w:t xml:space="preserve"> δυνατή προσπάθεια για την συναινετική και καλόπιστη διευθέτηση οποιασδήποτε διαφοράς, αμφισβήτησης ή απαίτησης στη διάρκεια της εξέλιξης του έργου. Σε αντίθετη περίπτωση, τα συμβαλλόμενα μέρη μπορούν να προσφύγουν στα Δικαστήρια της Ρόδου για την επίλυση οποιουδήποτε προβλήματος. </w:t>
      </w:r>
    </w:p>
    <w:p w:rsidR="00AF45A3" w:rsidRPr="007C13F3" w:rsidRDefault="00AF45A3">
      <w:pPr>
        <w:spacing w:line="360" w:lineRule="auto"/>
        <w:ind w:firstLine="181"/>
        <w:jc w:val="both"/>
        <w:rPr>
          <w:rFonts w:ascii="Arial" w:hAnsi="Arial" w:cs="Arial"/>
          <w:sz w:val="24"/>
          <w:szCs w:val="24"/>
        </w:rPr>
      </w:pPr>
    </w:p>
    <w:p w:rsidR="00AF45A3" w:rsidRPr="007C13F3" w:rsidRDefault="00AF45A3" w:rsidP="00363B71">
      <w:pPr>
        <w:spacing w:line="360" w:lineRule="auto"/>
        <w:ind w:left="4320"/>
        <w:rPr>
          <w:rFonts w:ascii="Arial" w:hAnsi="Arial" w:cs="Arial"/>
          <w:bCs/>
          <w:sz w:val="24"/>
          <w:szCs w:val="24"/>
        </w:rPr>
      </w:pPr>
      <w:r w:rsidRPr="007C13F3">
        <w:rPr>
          <w:rFonts w:ascii="Arial" w:hAnsi="Arial" w:cs="Arial"/>
          <w:bCs/>
          <w:sz w:val="24"/>
          <w:szCs w:val="24"/>
        </w:rPr>
        <w:t xml:space="preserve">Η Αντιπεριφερειάρχης Τουρισμού </w:t>
      </w:r>
    </w:p>
    <w:p w:rsidR="00AF45A3" w:rsidRPr="007C13F3" w:rsidRDefault="00AF45A3">
      <w:pPr>
        <w:spacing w:line="360" w:lineRule="auto"/>
        <w:ind w:left="5040"/>
        <w:rPr>
          <w:rFonts w:ascii="Arial" w:hAnsi="Arial" w:cs="Arial"/>
          <w:bCs/>
          <w:sz w:val="24"/>
          <w:szCs w:val="24"/>
        </w:rPr>
      </w:pPr>
    </w:p>
    <w:p w:rsidR="00AF45A3" w:rsidRPr="007C13F3" w:rsidRDefault="00AF45A3" w:rsidP="00363B71">
      <w:pPr>
        <w:spacing w:line="360" w:lineRule="auto"/>
        <w:rPr>
          <w:rFonts w:ascii="Calibri" w:hAnsi="Calibri" w:cs="Calibri"/>
          <w:b/>
          <w:bCs/>
          <w:sz w:val="28"/>
          <w:szCs w:val="28"/>
        </w:rPr>
      </w:pPr>
      <w:r w:rsidRPr="007C13F3">
        <w:rPr>
          <w:rFonts w:ascii="Arial" w:hAnsi="Arial" w:cs="Arial"/>
          <w:bCs/>
          <w:sz w:val="24"/>
          <w:szCs w:val="24"/>
        </w:rPr>
        <w:t xml:space="preserve">                                                                      Μαριετούλα  Παπαβασιλείου</w:t>
      </w:r>
    </w:p>
    <w:sectPr w:rsidR="00AF45A3" w:rsidRPr="007C13F3" w:rsidSect="00DF7CF5">
      <w:footerReference w:type="default" r:id="rId14"/>
      <w:footerReference w:type="first" r:id="rId15"/>
      <w:pgSz w:w="11906" w:h="16838"/>
      <w:pgMar w:top="899" w:right="1800" w:bottom="1440" w:left="180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5A3" w:rsidRDefault="00AF45A3">
      <w:r>
        <w:separator/>
      </w:r>
    </w:p>
  </w:endnote>
  <w:endnote w:type="continuationSeparator" w:id="0">
    <w:p w:rsidR="00AF45A3" w:rsidRDefault="00AF4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Ε"/>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altName w:val="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A3" w:rsidRDefault="00AF45A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F45A3" w:rsidRDefault="00AF45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5A3" w:rsidRDefault="00AF45A3">
    <w:pPr>
      <w:pStyle w:val="Footer"/>
    </w:pPr>
    <w:fldSimple w:instr=" PAGE   \* MERGEFORMAT ">
      <w:r>
        <w:rPr>
          <w:noProof/>
        </w:rPr>
        <w:t>1</w:t>
      </w:r>
    </w:fldSimple>
  </w:p>
  <w:p w:rsidR="00AF45A3" w:rsidRDefault="00AF4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5A3" w:rsidRDefault="00AF45A3">
      <w:r>
        <w:separator/>
      </w:r>
    </w:p>
  </w:footnote>
  <w:footnote w:type="continuationSeparator" w:id="0">
    <w:p w:rsidR="00AF45A3" w:rsidRDefault="00AF4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A698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1A30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96C7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4864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A8FE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E2B1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E4A2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2AA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F685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789B9C"/>
    <w:lvl w:ilvl="0">
      <w:start w:val="1"/>
      <w:numFmt w:val="bullet"/>
      <w:lvlText w:val=""/>
      <w:lvlJc w:val="left"/>
      <w:pPr>
        <w:tabs>
          <w:tab w:val="num" w:pos="360"/>
        </w:tabs>
        <w:ind w:left="360" w:hanging="360"/>
      </w:pPr>
      <w:rPr>
        <w:rFonts w:ascii="Symbol" w:hAnsi="Symbol" w:hint="default"/>
      </w:rPr>
    </w:lvl>
  </w:abstractNum>
  <w:abstractNum w:abstractNumId="10">
    <w:nsid w:val="1B2042C6"/>
    <w:multiLevelType w:val="hybridMultilevel"/>
    <w:tmpl w:val="6804F7AE"/>
    <w:lvl w:ilvl="0" w:tplc="57D4DE3C">
      <w:start w:val="1"/>
      <w:numFmt w:val="decimal"/>
      <w:lvlText w:val="%1)"/>
      <w:lvlJc w:val="left"/>
      <w:pPr>
        <w:tabs>
          <w:tab w:val="num" w:pos="714"/>
        </w:tabs>
        <w:ind w:left="714" w:hanging="360"/>
      </w:pPr>
      <w:rPr>
        <w:rFonts w:cs="Times New Roman" w:hint="default"/>
      </w:rPr>
    </w:lvl>
    <w:lvl w:ilvl="1" w:tplc="04080019" w:tentative="1">
      <w:start w:val="1"/>
      <w:numFmt w:val="lowerLetter"/>
      <w:lvlText w:val="%2."/>
      <w:lvlJc w:val="left"/>
      <w:pPr>
        <w:tabs>
          <w:tab w:val="num" w:pos="1434"/>
        </w:tabs>
        <w:ind w:left="1434" w:hanging="360"/>
      </w:pPr>
      <w:rPr>
        <w:rFonts w:cs="Times New Roman"/>
      </w:rPr>
    </w:lvl>
    <w:lvl w:ilvl="2" w:tplc="0408001B" w:tentative="1">
      <w:start w:val="1"/>
      <w:numFmt w:val="lowerRoman"/>
      <w:lvlText w:val="%3."/>
      <w:lvlJc w:val="right"/>
      <w:pPr>
        <w:tabs>
          <w:tab w:val="num" w:pos="2154"/>
        </w:tabs>
        <w:ind w:left="2154" w:hanging="180"/>
      </w:pPr>
      <w:rPr>
        <w:rFonts w:cs="Times New Roman"/>
      </w:rPr>
    </w:lvl>
    <w:lvl w:ilvl="3" w:tplc="0408000F" w:tentative="1">
      <w:start w:val="1"/>
      <w:numFmt w:val="decimal"/>
      <w:lvlText w:val="%4."/>
      <w:lvlJc w:val="left"/>
      <w:pPr>
        <w:tabs>
          <w:tab w:val="num" w:pos="2874"/>
        </w:tabs>
        <w:ind w:left="2874" w:hanging="360"/>
      </w:pPr>
      <w:rPr>
        <w:rFonts w:cs="Times New Roman"/>
      </w:rPr>
    </w:lvl>
    <w:lvl w:ilvl="4" w:tplc="04080019" w:tentative="1">
      <w:start w:val="1"/>
      <w:numFmt w:val="lowerLetter"/>
      <w:lvlText w:val="%5."/>
      <w:lvlJc w:val="left"/>
      <w:pPr>
        <w:tabs>
          <w:tab w:val="num" w:pos="3594"/>
        </w:tabs>
        <w:ind w:left="3594" w:hanging="360"/>
      </w:pPr>
      <w:rPr>
        <w:rFonts w:cs="Times New Roman"/>
      </w:rPr>
    </w:lvl>
    <w:lvl w:ilvl="5" w:tplc="0408001B" w:tentative="1">
      <w:start w:val="1"/>
      <w:numFmt w:val="lowerRoman"/>
      <w:lvlText w:val="%6."/>
      <w:lvlJc w:val="right"/>
      <w:pPr>
        <w:tabs>
          <w:tab w:val="num" w:pos="4314"/>
        </w:tabs>
        <w:ind w:left="4314" w:hanging="180"/>
      </w:pPr>
      <w:rPr>
        <w:rFonts w:cs="Times New Roman"/>
      </w:rPr>
    </w:lvl>
    <w:lvl w:ilvl="6" w:tplc="0408000F" w:tentative="1">
      <w:start w:val="1"/>
      <w:numFmt w:val="decimal"/>
      <w:lvlText w:val="%7."/>
      <w:lvlJc w:val="left"/>
      <w:pPr>
        <w:tabs>
          <w:tab w:val="num" w:pos="5034"/>
        </w:tabs>
        <w:ind w:left="5034" w:hanging="360"/>
      </w:pPr>
      <w:rPr>
        <w:rFonts w:cs="Times New Roman"/>
      </w:rPr>
    </w:lvl>
    <w:lvl w:ilvl="7" w:tplc="04080019" w:tentative="1">
      <w:start w:val="1"/>
      <w:numFmt w:val="lowerLetter"/>
      <w:lvlText w:val="%8."/>
      <w:lvlJc w:val="left"/>
      <w:pPr>
        <w:tabs>
          <w:tab w:val="num" w:pos="5754"/>
        </w:tabs>
        <w:ind w:left="5754" w:hanging="360"/>
      </w:pPr>
      <w:rPr>
        <w:rFonts w:cs="Times New Roman"/>
      </w:rPr>
    </w:lvl>
    <w:lvl w:ilvl="8" w:tplc="0408001B" w:tentative="1">
      <w:start w:val="1"/>
      <w:numFmt w:val="lowerRoman"/>
      <w:lvlText w:val="%9."/>
      <w:lvlJc w:val="right"/>
      <w:pPr>
        <w:tabs>
          <w:tab w:val="num" w:pos="6474"/>
        </w:tabs>
        <w:ind w:left="6474" w:hanging="180"/>
      </w:pPr>
      <w:rPr>
        <w:rFonts w:cs="Times New Roman"/>
      </w:rPr>
    </w:lvl>
  </w:abstractNum>
  <w:abstractNum w:abstractNumId="11">
    <w:nsid w:val="234B1FB4"/>
    <w:multiLevelType w:val="hybridMultilevel"/>
    <w:tmpl w:val="049AE4B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26D31617"/>
    <w:multiLevelType w:val="hybridMultilevel"/>
    <w:tmpl w:val="C38C656C"/>
    <w:lvl w:ilvl="0" w:tplc="0408000F">
      <w:start w:val="1"/>
      <w:numFmt w:val="decimal"/>
      <w:lvlText w:val="%1."/>
      <w:lvlJc w:val="left"/>
      <w:pPr>
        <w:tabs>
          <w:tab w:val="num" w:pos="720"/>
        </w:tabs>
        <w:ind w:left="720" w:hanging="360"/>
      </w:pPr>
      <w:rPr>
        <w:rFonts w:ascii="Times New Roman" w:hAnsi="Times New Roman" w:cs="Times New Roman"/>
      </w:rPr>
    </w:lvl>
    <w:lvl w:ilvl="1" w:tplc="6EDEDA8C">
      <w:start w:val="1"/>
      <w:numFmt w:val="lowerRoman"/>
      <w:lvlText w:val="%2."/>
      <w:lvlJc w:val="left"/>
      <w:pPr>
        <w:tabs>
          <w:tab w:val="num" w:pos="1800"/>
        </w:tabs>
        <w:ind w:left="1800" w:hanging="720"/>
      </w:pPr>
      <w:rPr>
        <w:rFonts w:ascii="Times New Roman" w:hAnsi="Times New Roman" w:cs="Times New Roman" w:hint="default"/>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6F12128"/>
    <w:multiLevelType w:val="hybridMultilevel"/>
    <w:tmpl w:val="AD9852E4"/>
    <w:lvl w:ilvl="0" w:tplc="04080001">
      <w:start w:val="1"/>
      <w:numFmt w:val="bullet"/>
      <w:lvlText w:val=""/>
      <w:lvlJc w:val="left"/>
      <w:pPr>
        <w:ind w:left="720" w:hanging="360"/>
      </w:pPr>
      <w:rPr>
        <w:rFonts w:ascii="Symbol" w:hAnsi="Symbol" w:hint="default"/>
      </w:rPr>
    </w:lvl>
    <w:lvl w:ilvl="1" w:tplc="8B38759C">
      <w:numFmt w:val="bullet"/>
      <w:lvlText w:val="-"/>
      <w:lvlJc w:val="left"/>
      <w:pPr>
        <w:ind w:left="1440" w:hanging="360"/>
      </w:pPr>
      <w:rPr>
        <w:rFonts w:ascii="Calibri" w:eastAsia="SimSun" w:hAnsi="Calibri" w:hint="default"/>
        <w:sz w:val="32"/>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2C352719"/>
    <w:multiLevelType w:val="hybridMultilevel"/>
    <w:tmpl w:val="F35A75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36CF54E5"/>
    <w:multiLevelType w:val="hybridMultilevel"/>
    <w:tmpl w:val="40B82D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45620FC4"/>
    <w:multiLevelType w:val="hybridMultilevel"/>
    <w:tmpl w:val="2FF65B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47CD3E26"/>
    <w:multiLevelType w:val="hybridMultilevel"/>
    <w:tmpl w:val="0EE0135C"/>
    <w:lvl w:ilvl="0" w:tplc="0408000F">
      <w:start w:val="15"/>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8">
    <w:nsid w:val="4E596810"/>
    <w:multiLevelType w:val="hybridMultilevel"/>
    <w:tmpl w:val="9D60F4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8"/>
  </w:num>
  <w:num w:numId="4">
    <w:abstractNumId w:val="13"/>
  </w:num>
  <w:num w:numId="5">
    <w:abstractNumId w:val="16"/>
  </w:num>
  <w:num w:numId="6">
    <w:abstractNumId w:val="15"/>
  </w:num>
  <w:num w:numId="7">
    <w:abstractNumId w:val="14"/>
  </w:num>
  <w:num w:numId="8">
    <w:abstractNumId w:val="11"/>
  </w:num>
  <w:num w:numId="9">
    <w:abstractNumId w:val="10"/>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CF5"/>
    <w:rsid w:val="000007F6"/>
    <w:rsid w:val="000025DF"/>
    <w:rsid w:val="000028EF"/>
    <w:rsid w:val="00002EA9"/>
    <w:rsid w:val="00007307"/>
    <w:rsid w:val="00011F3F"/>
    <w:rsid w:val="00012B30"/>
    <w:rsid w:val="0002376B"/>
    <w:rsid w:val="000240F0"/>
    <w:rsid w:val="00024436"/>
    <w:rsid w:val="00025111"/>
    <w:rsid w:val="00027F1C"/>
    <w:rsid w:val="00033529"/>
    <w:rsid w:val="00045C19"/>
    <w:rsid w:val="00054CE8"/>
    <w:rsid w:val="00056486"/>
    <w:rsid w:val="00061B24"/>
    <w:rsid w:val="000672B8"/>
    <w:rsid w:val="00071B9C"/>
    <w:rsid w:val="00074AA8"/>
    <w:rsid w:val="00083058"/>
    <w:rsid w:val="00085A64"/>
    <w:rsid w:val="0009116F"/>
    <w:rsid w:val="00092054"/>
    <w:rsid w:val="000A27F3"/>
    <w:rsid w:val="000A49EC"/>
    <w:rsid w:val="000A5107"/>
    <w:rsid w:val="000A533D"/>
    <w:rsid w:val="000D0ED6"/>
    <w:rsid w:val="000D7D81"/>
    <w:rsid w:val="000E41A9"/>
    <w:rsid w:val="000E4EBD"/>
    <w:rsid w:val="000E5306"/>
    <w:rsid w:val="000F3307"/>
    <w:rsid w:val="000F46E7"/>
    <w:rsid w:val="000F58AB"/>
    <w:rsid w:val="000F6DCA"/>
    <w:rsid w:val="000F7826"/>
    <w:rsid w:val="001150AD"/>
    <w:rsid w:val="0012167D"/>
    <w:rsid w:val="00123605"/>
    <w:rsid w:val="00125C0E"/>
    <w:rsid w:val="00132A59"/>
    <w:rsid w:val="00140A93"/>
    <w:rsid w:val="00140C69"/>
    <w:rsid w:val="0014328C"/>
    <w:rsid w:val="00143572"/>
    <w:rsid w:val="00157C72"/>
    <w:rsid w:val="00160C99"/>
    <w:rsid w:val="00167C5C"/>
    <w:rsid w:val="00180FB8"/>
    <w:rsid w:val="00196F0A"/>
    <w:rsid w:val="001A11ED"/>
    <w:rsid w:val="001A4B91"/>
    <w:rsid w:val="001A7DEC"/>
    <w:rsid w:val="001C0E78"/>
    <w:rsid w:val="001C3D1D"/>
    <w:rsid w:val="001D381F"/>
    <w:rsid w:val="001D3B83"/>
    <w:rsid w:val="001E6189"/>
    <w:rsid w:val="001E6391"/>
    <w:rsid w:val="001F0811"/>
    <w:rsid w:val="0022733C"/>
    <w:rsid w:val="00232ECF"/>
    <w:rsid w:val="0024519E"/>
    <w:rsid w:val="002547C3"/>
    <w:rsid w:val="0026076B"/>
    <w:rsid w:val="00267C98"/>
    <w:rsid w:val="002710AD"/>
    <w:rsid w:val="00271D4B"/>
    <w:rsid w:val="002743E4"/>
    <w:rsid w:val="00276A09"/>
    <w:rsid w:val="00276EB0"/>
    <w:rsid w:val="00280DB2"/>
    <w:rsid w:val="00280DE1"/>
    <w:rsid w:val="00286241"/>
    <w:rsid w:val="00295173"/>
    <w:rsid w:val="00295AB4"/>
    <w:rsid w:val="0029683B"/>
    <w:rsid w:val="002A2BA2"/>
    <w:rsid w:val="002A73B8"/>
    <w:rsid w:val="002B45BE"/>
    <w:rsid w:val="002B5184"/>
    <w:rsid w:val="002B775E"/>
    <w:rsid w:val="002C6467"/>
    <w:rsid w:val="002D47CF"/>
    <w:rsid w:val="002D59F0"/>
    <w:rsid w:val="002E62E3"/>
    <w:rsid w:val="002E693E"/>
    <w:rsid w:val="002F5F77"/>
    <w:rsid w:val="00300D63"/>
    <w:rsid w:val="0030362A"/>
    <w:rsid w:val="0030620C"/>
    <w:rsid w:val="003133DD"/>
    <w:rsid w:val="00331DC1"/>
    <w:rsid w:val="0035150D"/>
    <w:rsid w:val="00353A19"/>
    <w:rsid w:val="00363B71"/>
    <w:rsid w:val="003661DC"/>
    <w:rsid w:val="00390820"/>
    <w:rsid w:val="003A1370"/>
    <w:rsid w:val="003A1F43"/>
    <w:rsid w:val="003A49D8"/>
    <w:rsid w:val="003E31B3"/>
    <w:rsid w:val="003E35CF"/>
    <w:rsid w:val="003E3BF2"/>
    <w:rsid w:val="00402E07"/>
    <w:rsid w:val="00412B3F"/>
    <w:rsid w:val="00421133"/>
    <w:rsid w:val="004266F9"/>
    <w:rsid w:val="00443EF6"/>
    <w:rsid w:val="00446795"/>
    <w:rsid w:val="0045119D"/>
    <w:rsid w:val="00456B4E"/>
    <w:rsid w:val="00460C1B"/>
    <w:rsid w:val="00475361"/>
    <w:rsid w:val="0049160B"/>
    <w:rsid w:val="00494068"/>
    <w:rsid w:val="00495393"/>
    <w:rsid w:val="00495ECF"/>
    <w:rsid w:val="004A049A"/>
    <w:rsid w:val="004A50E0"/>
    <w:rsid w:val="004B41FC"/>
    <w:rsid w:val="004B46CA"/>
    <w:rsid w:val="004B484B"/>
    <w:rsid w:val="004D28FB"/>
    <w:rsid w:val="004D7CED"/>
    <w:rsid w:val="004E713C"/>
    <w:rsid w:val="004F04D2"/>
    <w:rsid w:val="00500EB9"/>
    <w:rsid w:val="0050283C"/>
    <w:rsid w:val="00504411"/>
    <w:rsid w:val="00505D4D"/>
    <w:rsid w:val="00524072"/>
    <w:rsid w:val="00530D70"/>
    <w:rsid w:val="00534D24"/>
    <w:rsid w:val="00537219"/>
    <w:rsid w:val="00546979"/>
    <w:rsid w:val="00555FFC"/>
    <w:rsid w:val="00556EBA"/>
    <w:rsid w:val="00557F5B"/>
    <w:rsid w:val="00565A56"/>
    <w:rsid w:val="00570E35"/>
    <w:rsid w:val="0057299B"/>
    <w:rsid w:val="005870C9"/>
    <w:rsid w:val="0059094C"/>
    <w:rsid w:val="00594617"/>
    <w:rsid w:val="00595EED"/>
    <w:rsid w:val="005B0841"/>
    <w:rsid w:val="005B49A0"/>
    <w:rsid w:val="005C3D64"/>
    <w:rsid w:val="005D51E9"/>
    <w:rsid w:val="005D6760"/>
    <w:rsid w:val="005D7627"/>
    <w:rsid w:val="005E069D"/>
    <w:rsid w:val="005E4F3F"/>
    <w:rsid w:val="00600DE7"/>
    <w:rsid w:val="0060316D"/>
    <w:rsid w:val="00605641"/>
    <w:rsid w:val="00612E66"/>
    <w:rsid w:val="00617D7E"/>
    <w:rsid w:val="0063240A"/>
    <w:rsid w:val="0064617B"/>
    <w:rsid w:val="00647A5E"/>
    <w:rsid w:val="00651B0D"/>
    <w:rsid w:val="006520E9"/>
    <w:rsid w:val="0065589A"/>
    <w:rsid w:val="0066163D"/>
    <w:rsid w:val="00665DEC"/>
    <w:rsid w:val="0067322D"/>
    <w:rsid w:val="006753F5"/>
    <w:rsid w:val="006857B3"/>
    <w:rsid w:val="0069011E"/>
    <w:rsid w:val="00693902"/>
    <w:rsid w:val="00697E51"/>
    <w:rsid w:val="006A0713"/>
    <w:rsid w:val="006A7088"/>
    <w:rsid w:val="006D0A17"/>
    <w:rsid w:val="006D342A"/>
    <w:rsid w:val="006E7D14"/>
    <w:rsid w:val="00702D61"/>
    <w:rsid w:val="007032C6"/>
    <w:rsid w:val="00704879"/>
    <w:rsid w:val="007058E3"/>
    <w:rsid w:val="00706E5B"/>
    <w:rsid w:val="007342A1"/>
    <w:rsid w:val="007527A9"/>
    <w:rsid w:val="0075474D"/>
    <w:rsid w:val="00761E7C"/>
    <w:rsid w:val="00764A1E"/>
    <w:rsid w:val="00770E47"/>
    <w:rsid w:val="0077306B"/>
    <w:rsid w:val="00777473"/>
    <w:rsid w:val="0079673D"/>
    <w:rsid w:val="007A03BF"/>
    <w:rsid w:val="007A1AE9"/>
    <w:rsid w:val="007A5B9A"/>
    <w:rsid w:val="007B3A86"/>
    <w:rsid w:val="007B465B"/>
    <w:rsid w:val="007B7DA6"/>
    <w:rsid w:val="007C13F3"/>
    <w:rsid w:val="007C71E9"/>
    <w:rsid w:val="007C75F3"/>
    <w:rsid w:val="007D1F3D"/>
    <w:rsid w:val="007D6A57"/>
    <w:rsid w:val="007E438D"/>
    <w:rsid w:val="007F7355"/>
    <w:rsid w:val="007F782A"/>
    <w:rsid w:val="008109E6"/>
    <w:rsid w:val="00813092"/>
    <w:rsid w:val="00817211"/>
    <w:rsid w:val="0082506E"/>
    <w:rsid w:val="00830691"/>
    <w:rsid w:val="00834866"/>
    <w:rsid w:val="00845B29"/>
    <w:rsid w:val="00850417"/>
    <w:rsid w:val="008517A9"/>
    <w:rsid w:val="008529A0"/>
    <w:rsid w:val="008555E2"/>
    <w:rsid w:val="00855EFA"/>
    <w:rsid w:val="00856BE7"/>
    <w:rsid w:val="00867267"/>
    <w:rsid w:val="008766FA"/>
    <w:rsid w:val="008863F6"/>
    <w:rsid w:val="008914E0"/>
    <w:rsid w:val="008A25E5"/>
    <w:rsid w:val="008A2AAF"/>
    <w:rsid w:val="008A3845"/>
    <w:rsid w:val="008A6F39"/>
    <w:rsid w:val="008B417C"/>
    <w:rsid w:val="008C0348"/>
    <w:rsid w:val="008C0815"/>
    <w:rsid w:val="008C333C"/>
    <w:rsid w:val="008C57B3"/>
    <w:rsid w:val="008C7CB9"/>
    <w:rsid w:val="008D0D5B"/>
    <w:rsid w:val="008D1259"/>
    <w:rsid w:val="008D2A98"/>
    <w:rsid w:val="008F1ED2"/>
    <w:rsid w:val="008F3C9A"/>
    <w:rsid w:val="00904B9D"/>
    <w:rsid w:val="00912F73"/>
    <w:rsid w:val="009138BF"/>
    <w:rsid w:val="00914163"/>
    <w:rsid w:val="0092053C"/>
    <w:rsid w:val="00921FB0"/>
    <w:rsid w:val="00935EC5"/>
    <w:rsid w:val="00936DB3"/>
    <w:rsid w:val="00945440"/>
    <w:rsid w:val="00950EB5"/>
    <w:rsid w:val="00966B97"/>
    <w:rsid w:val="00976A01"/>
    <w:rsid w:val="00976F78"/>
    <w:rsid w:val="00994C39"/>
    <w:rsid w:val="00997D6B"/>
    <w:rsid w:val="009A3550"/>
    <w:rsid w:val="009A4C5D"/>
    <w:rsid w:val="009B397D"/>
    <w:rsid w:val="009C1214"/>
    <w:rsid w:val="009C7FA1"/>
    <w:rsid w:val="009D3101"/>
    <w:rsid w:val="009E5965"/>
    <w:rsid w:val="00A13432"/>
    <w:rsid w:val="00A31315"/>
    <w:rsid w:val="00A4461A"/>
    <w:rsid w:val="00A4526D"/>
    <w:rsid w:val="00A4551A"/>
    <w:rsid w:val="00A479EC"/>
    <w:rsid w:val="00A537E5"/>
    <w:rsid w:val="00A55740"/>
    <w:rsid w:val="00A55FDE"/>
    <w:rsid w:val="00A74E99"/>
    <w:rsid w:val="00A82957"/>
    <w:rsid w:val="00AA521E"/>
    <w:rsid w:val="00AC0C08"/>
    <w:rsid w:val="00AD3517"/>
    <w:rsid w:val="00AE016B"/>
    <w:rsid w:val="00AE0C49"/>
    <w:rsid w:val="00AF45A3"/>
    <w:rsid w:val="00AF6F7A"/>
    <w:rsid w:val="00B06AB6"/>
    <w:rsid w:val="00B2604F"/>
    <w:rsid w:val="00B32A9A"/>
    <w:rsid w:val="00B37E12"/>
    <w:rsid w:val="00B40E8B"/>
    <w:rsid w:val="00B40F8D"/>
    <w:rsid w:val="00B41B81"/>
    <w:rsid w:val="00B52179"/>
    <w:rsid w:val="00B571D7"/>
    <w:rsid w:val="00B71F7E"/>
    <w:rsid w:val="00B8345C"/>
    <w:rsid w:val="00B934D5"/>
    <w:rsid w:val="00BA0BE9"/>
    <w:rsid w:val="00BA19A5"/>
    <w:rsid w:val="00BA2174"/>
    <w:rsid w:val="00BA3B46"/>
    <w:rsid w:val="00BA3B8F"/>
    <w:rsid w:val="00BB5827"/>
    <w:rsid w:val="00BD6A66"/>
    <w:rsid w:val="00BE3686"/>
    <w:rsid w:val="00BE38A1"/>
    <w:rsid w:val="00BE7947"/>
    <w:rsid w:val="00BF3C5C"/>
    <w:rsid w:val="00BF7CC3"/>
    <w:rsid w:val="00C11B6C"/>
    <w:rsid w:val="00C326C9"/>
    <w:rsid w:val="00C36819"/>
    <w:rsid w:val="00C4190B"/>
    <w:rsid w:val="00C41DCE"/>
    <w:rsid w:val="00C42DEA"/>
    <w:rsid w:val="00C518BC"/>
    <w:rsid w:val="00C57CCB"/>
    <w:rsid w:val="00C62278"/>
    <w:rsid w:val="00C7641B"/>
    <w:rsid w:val="00CA133A"/>
    <w:rsid w:val="00CA2CF6"/>
    <w:rsid w:val="00CA6F22"/>
    <w:rsid w:val="00CB0EDB"/>
    <w:rsid w:val="00CB756A"/>
    <w:rsid w:val="00CC031F"/>
    <w:rsid w:val="00CC3595"/>
    <w:rsid w:val="00CC5EF7"/>
    <w:rsid w:val="00CD0709"/>
    <w:rsid w:val="00CD2A48"/>
    <w:rsid w:val="00CD6183"/>
    <w:rsid w:val="00CE73C6"/>
    <w:rsid w:val="00CF2CC2"/>
    <w:rsid w:val="00D035FF"/>
    <w:rsid w:val="00D03FD7"/>
    <w:rsid w:val="00D104DC"/>
    <w:rsid w:val="00D1558A"/>
    <w:rsid w:val="00D23240"/>
    <w:rsid w:val="00D32733"/>
    <w:rsid w:val="00D3610F"/>
    <w:rsid w:val="00D36359"/>
    <w:rsid w:val="00D374CB"/>
    <w:rsid w:val="00D415C3"/>
    <w:rsid w:val="00D47591"/>
    <w:rsid w:val="00D54760"/>
    <w:rsid w:val="00D55FA2"/>
    <w:rsid w:val="00D64593"/>
    <w:rsid w:val="00D813F2"/>
    <w:rsid w:val="00D81B59"/>
    <w:rsid w:val="00D83E54"/>
    <w:rsid w:val="00D922D6"/>
    <w:rsid w:val="00D9694D"/>
    <w:rsid w:val="00D972AE"/>
    <w:rsid w:val="00DB0083"/>
    <w:rsid w:val="00DB58D1"/>
    <w:rsid w:val="00DD3C92"/>
    <w:rsid w:val="00DE3C1F"/>
    <w:rsid w:val="00DF1412"/>
    <w:rsid w:val="00DF703F"/>
    <w:rsid w:val="00DF7CF5"/>
    <w:rsid w:val="00E01FD2"/>
    <w:rsid w:val="00E02FED"/>
    <w:rsid w:val="00E1055E"/>
    <w:rsid w:val="00E27281"/>
    <w:rsid w:val="00E2773F"/>
    <w:rsid w:val="00E3285B"/>
    <w:rsid w:val="00E610C2"/>
    <w:rsid w:val="00E75C4E"/>
    <w:rsid w:val="00E83BB3"/>
    <w:rsid w:val="00E8777F"/>
    <w:rsid w:val="00E95C82"/>
    <w:rsid w:val="00EC01E7"/>
    <w:rsid w:val="00EC1B5A"/>
    <w:rsid w:val="00EC5245"/>
    <w:rsid w:val="00ED6219"/>
    <w:rsid w:val="00EF0C58"/>
    <w:rsid w:val="00EF790D"/>
    <w:rsid w:val="00F05984"/>
    <w:rsid w:val="00F068F5"/>
    <w:rsid w:val="00F06CD3"/>
    <w:rsid w:val="00F12029"/>
    <w:rsid w:val="00F24E28"/>
    <w:rsid w:val="00F64892"/>
    <w:rsid w:val="00F82620"/>
    <w:rsid w:val="00F83BC7"/>
    <w:rsid w:val="00F86248"/>
    <w:rsid w:val="00FA47A4"/>
    <w:rsid w:val="00FA6E4B"/>
    <w:rsid w:val="00FB1D1A"/>
    <w:rsid w:val="00FB47F6"/>
    <w:rsid w:val="00FC4F4E"/>
    <w:rsid w:val="00FC6549"/>
    <w:rsid w:val="00FD0AE3"/>
    <w:rsid w:val="00FE10EE"/>
    <w:rsid w:val="00FE2D25"/>
    <w:rsid w:val="00FE2FCA"/>
    <w:rsid w:val="00FE34EA"/>
    <w:rsid w:val="00FF1069"/>
    <w:rsid w:val="00FF172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2179"/>
    <w:rPr>
      <w:rFonts w:ascii="Times New Roman" w:eastAsia="SimSun" w:hAnsi="Times New Roman"/>
      <w:sz w:val="20"/>
      <w:szCs w:val="20"/>
    </w:rPr>
  </w:style>
  <w:style w:type="paragraph" w:styleId="Heading1">
    <w:name w:val="heading 1"/>
    <w:basedOn w:val="Normal"/>
    <w:next w:val="Normal"/>
    <w:link w:val="Heading1Char"/>
    <w:uiPriority w:val="99"/>
    <w:qFormat/>
    <w:rsid w:val="00B52179"/>
    <w:pPr>
      <w:keepNext/>
      <w:spacing w:before="80" w:line="360" w:lineRule="auto"/>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B52179"/>
    <w:pPr>
      <w:keepNext/>
      <w:ind w:firstLine="720"/>
      <w:jc w:val="both"/>
      <w:outlineLvl w:val="1"/>
    </w:pPr>
    <w:rPr>
      <w:rFonts w:ascii="Bookman Old Style" w:hAnsi="Bookman Old Style" w:cs="Bookman Old Style"/>
      <w:sz w:val="24"/>
      <w:szCs w:val="24"/>
      <w:u w:val="single"/>
    </w:rPr>
  </w:style>
  <w:style w:type="paragraph" w:styleId="Heading3">
    <w:name w:val="heading 3"/>
    <w:basedOn w:val="Normal"/>
    <w:next w:val="Normal"/>
    <w:link w:val="Heading3Char"/>
    <w:uiPriority w:val="99"/>
    <w:qFormat/>
    <w:rsid w:val="00B52179"/>
    <w:pPr>
      <w:keepNext/>
      <w:spacing w:line="360" w:lineRule="auto"/>
      <w:jc w:val="center"/>
      <w:outlineLvl w:val="2"/>
    </w:pPr>
    <w:rPr>
      <w:rFonts w:ascii="Arial" w:hAnsi="Arial" w:cs="Arial"/>
      <w:b/>
      <w:bCs/>
      <w:spacing w:val="20"/>
      <w:sz w:val="24"/>
      <w:szCs w:val="24"/>
      <w:u w:val="single"/>
    </w:rPr>
  </w:style>
  <w:style w:type="paragraph" w:styleId="Heading4">
    <w:name w:val="heading 4"/>
    <w:basedOn w:val="Normal"/>
    <w:next w:val="Normal"/>
    <w:link w:val="Heading4Char"/>
    <w:uiPriority w:val="99"/>
    <w:qFormat/>
    <w:rsid w:val="00B52179"/>
    <w:pPr>
      <w:keepNext/>
      <w:spacing w:line="360" w:lineRule="auto"/>
      <w:outlineLvl w:val="3"/>
    </w:pPr>
    <w:rPr>
      <w:rFonts w:ascii="Arial" w:hAnsi="Arial" w:cs="Arial"/>
      <w:b/>
      <w:bCs/>
      <w:sz w:val="24"/>
      <w:szCs w:val="24"/>
      <w:u w:val="single"/>
    </w:rPr>
  </w:style>
  <w:style w:type="paragraph" w:styleId="Heading5">
    <w:name w:val="heading 5"/>
    <w:basedOn w:val="Normal"/>
    <w:next w:val="Normal"/>
    <w:link w:val="Heading5Char"/>
    <w:uiPriority w:val="99"/>
    <w:qFormat/>
    <w:rsid w:val="00B52179"/>
    <w:pPr>
      <w:keepNext/>
      <w:spacing w:line="360" w:lineRule="auto"/>
      <w:jc w:val="center"/>
      <w:outlineLvl w:val="4"/>
    </w:pPr>
    <w:rPr>
      <w:rFonts w:ascii="Arial" w:hAnsi="Arial" w:cs="Arial"/>
      <w:b/>
      <w:bCs/>
    </w:rPr>
  </w:style>
  <w:style w:type="paragraph" w:styleId="Heading6">
    <w:name w:val="heading 6"/>
    <w:basedOn w:val="Normal"/>
    <w:next w:val="Normal"/>
    <w:link w:val="Heading6Char"/>
    <w:uiPriority w:val="99"/>
    <w:qFormat/>
    <w:rsid w:val="00B52179"/>
    <w:pPr>
      <w:keepNext/>
      <w:spacing w:line="360" w:lineRule="auto"/>
      <w:jc w:val="both"/>
      <w:outlineLvl w:val="5"/>
    </w:pPr>
    <w:rPr>
      <w:rFonts w:ascii="Arial" w:hAnsi="Arial" w:cs="Arial"/>
      <w:b/>
      <w:bCs/>
      <w:sz w:val="24"/>
      <w:szCs w:val="24"/>
      <w:u w:val="single"/>
    </w:rPr>
  </w:style>
  <w:style w:type="paragraph" w:styleId="Heading7">
    <w:name w:val="heading 7"/>
    <w:basedOn w:val="Normal"/>
    <w:next w:val="Normal"/>
    <w:link w:val="Heading7Char"/>
    <w:uiPriority w:val="99"/>
    <w:qFormat/>
    <w:rsid w:val="00B52179"/>
    <w:pPr>
      <w:keepNext/>
      <w:spacing w:before="100" w:beforeAutospacing="1" w:after="100" w:afterAutospacing="1" w:line="360" w:lineRule="auto"/>
      <w:jc w:val="both"/>
      <w:outlineLvl w:val="6"/>
    </w:pPr>
    <w:rPr>
      <w:rFonts w:ascii="Arial" w:hAnsi="Arial" w:cs="Arial"/>
      <w:b/>
      <w:bCs/>
      <w:sz w:val="24"/>
      <w:szCs w:val="24"/>
    </w:rPr>
  </w:style>
  <w:style w:type="paragraph" w:styleId="Heading8">
    <w:name w:val="heading 8"/>
    <w:basedOn w:val="Normal"/>
    <w:next w:val="Normal"/>
    <w:link w:val="Heading8Char"/>
    <w:uiPriority w:val="99"/>
    <w:qFormat/>
    <w:rsid w:val="00B52179"/>
    <w:pPr>
      <w:keepNext/>
      <w:ind w:left="-180"/>
      <w:jc w:val="center"/>
      <w:outlineLvl w:val="7"/>
    </w:pPr>
    <w:rPr>
      <w:rFonts w:ascii="Arial" w:hAnsi="Arial" w:cs="Arial"/>
      <w:b/>
      <w:bCs/>
    </w:rPr>
  </w:style>
  <w:style w:type="paragraph" w:styleId="Heading9">
    <w:name w:val="heading 9"/>
    <w:basedOn w:val="Normal"/>
    <w:next w:val="Normal"/>
    <w:link w:val="Heading9Char"/>
    <w:uiPriority w:val="99"/>
    <w:qFormat/>
    <w:rsid w:val="00B52179"/>
    <w:pPr>
      <w:keepNext/>
      <w:pBdr>
        <w:bottom w:val="single" w:sz="4" w:space="2" w:color="auto"/>
      </w:pBdr>
      <w:tabs>
        <w:tab w:val="left" w:pos="8640"/>
      </w:tabs>
      <w:spacing w:after="120" w:line="360" w:lineRule="auto"/>
      <w:ind w:right="53"/>
      <w:jc w:val="center"/>
      <w:outlineLvl w:val="8"/>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2179"/>
    <w:rPr>
      <w:rFonts w:ascii="Cambria" w:eastAsia="SimSun" w:hAnsi="Cambria" w:cs="Cambria"/>
      <w:b/>
      <w:bCs/>
      <w:kern w:val="32"/>
      <w:sz w:val="32"/>
      <w:szCs w:val="32"/>
      <w:lang w:eastAsia="el-GR"/>
    </w:rPr>
  </w:style>
  <w:style w:type="character" w:customStyle="1" w:styleId="Heading2Char">
    <w:name w:val="Heading 2 Char"/>
    <w:basedOn w:val="DefaultParagraphFont"/>
    <w:link w:val="Heading2"/>
    <w:uiPriority w:val="99"/>
    <w:locked/>
    <w:rsid w:val="00B52179"/>
    <w:rPr>
      <w:rFonts w:ascii="Cambria" w:eastAsia="SimSun" w:hAnsi="Cambria" w:cs="Cambria"/>
      <w:b/>
      <w:bCs/>
      <w:i/>
      <w:iCs/>
      <w:sz w:val="28"/>
      <w:szCs w:val="28"/>
      <w:lang w:eastAsia="el-GR"/>
    </w:rPr>
  </w:style>
  <w:style w:type="character" w:customStyle="1" w:styleId="Heading3Char">
    <w:name w:val="Heading 3 Char"/>
    <w:basedOn w:val="DefaultParagraphFont"/>
    <w:link w:val="Heading3"/>
    <w:uiPriority w:val="99"/>
    <w:locked/>
    <w:rsid w:val="00B52179"/>
    <w:rPr>
      <w:rFonts w:ascii="Cambria" w:eastAsia="SimSun" w:hAnsi="Cambria" w:cs="Cambria"/>
      <w:b/>
      <w:bCs/>
      <w:sz w:val="26"/>
      <w:szCs w:val="26"/>
      <w:lang w:eastAsia="el-GR"/>
    </w:rPr>
  </w:style>
  <w:style w:type="character" w:customStyle="1" w:styleId="Heading4Char">
    <w:name w:val="Heading 4 Char"/>
    <w:basedOn w:val="DefaultParagraphFont"/>
    <w:link w:val="Heading4"/>
    <w:uiPriority w:val="99"/>
    <w:locked/>
    <w:rsid w:val="00B52179"/>
    <w:rPr>
      <w:rFonts w:ascii="Times New Roman" w:hAnsi="Times New Roman" w:cs="Times New Roman"/>
      <w:b/>
      <w:bCs/>
      <w:sz w:val="28"/>
      <w:szCs w:val="28"/>
      <w:lang w:eastAsia="el-GR"/>
    </w:rPr>
  </w:style>
  <w:style w:type="character" w:customStyle="1" w:styleId="Heading5Char">
    <w:name w:val="Heading 5 Char"/>
    <w:basedOn w:val="DefaultParagraphFont"/>
    <w:link w:val="Heading5"/>
    <w:uiPriority w:val="99"/>
    <w:locked/>
    <w:rsid w:val="00B52179"/>
    <w:rPr>
      <w:rFonts w:ascii="Times New Roman" w:hAnsi="Times New Roman" w:cs="Times New Roman"/>
      <w:b/>
      <w:bCs/>
      <w:i/>
      <w:iCs/>
      <w:sz w:val="26"/>
      <w:szCs w:val="26"/>
      <w:lang w:eastAsia="el-GR"/>
    </w:rPr>
  </w:style>
  <w:style w:type="character" w:customStyle="1" w:styleId="Heading6Char">
    <w:name w:val="Heading 6 Char"/>
    <w:basedOn w:val="DefaultParagraphFont"/>
    <w:link w:val="Heading6"/>
    <w:uiPriority w:val="99"/>
    <w:locked/>
    <w:rsid w:val="00B52179"/>
    <w:rPr>
      <w:rFonts w:ascii="Times New Roman" w:hAnsi="Times New Roman" w:cs="Times New Roman"/>
      <w:b/>
      <w:bCs/>
      <w:lang w:eastAsia="el-GR"/>
    </w:rPr>
  </w:style>
  <w:style w:type="character" w:customStyle="1" w:styleId="Heading7Char">
    <w:name w:val="Heading 7 Char"/>
    <w:basedOn w:val="DefaultParagraphFont"/>
    <w:link w:val="Heading7"/>
    <w:uiPriority w:val="99"/>
    <w:locked/>
    <w:rsid w:val="00B52179"/>
    <w:rPr>
      <w:rFonts w:ascii="Times New Roman" w:hAnsi="Times New Roman" w:cs="Times New Roman"/>
      <w:sz w:val="24"/>
      <w:szCs w:val="24"/>
      <w:lang w:eastAsia="el-GR"/>
    </w:rPr>
  </w:style>
  <w:style w:type="character" w:customStyle="1" w:styleId="Heading8Char">
    <w:name w:val="Heading 8 Char"/>
    <w:basedOn w:val="DefaultParagraphFont"/>
    <w:link w:val="Heading8"/>
    <w:uiPriority w:val="99"/>
    <w:locked/>
    <w:rsid w:val="00B52179"/>
    <w:rPr>
      <w:rFonts w:ascii="Times New Roman" w:hAnsi="Times New Roman" w:cs="Times New Roman"/>
      <w:i/>
      <w:iCs/>
      <w:sz w:val="24"/>
      <w:szCs w:val="24"/>
      <w:lang w:eastAsia="el-GR"/>
    </w:rPr>
  </w:style>
  <w:style w:type="character" w:customStyle="1" w:styleId="Heading9Char">
    <w:name w:val="Heading 9 Char"/>
    <w:basedOn w:val="DefaultParagraphFont"/>
    <w:link w:val="Heading9"/>
    <w:uiPriority w:val="99"/>
    <w:locked/>
    <w:rsid w:val="00B52179"/>
    <w:rPr>
      <w:rFonts w:ascii="Cambria" w:eastAsia="SimSun" w:hAnsi="Cambria" w:cs="Cambria"/>
      <w:lang w:eastAsia="el-GR"/>
    </w:rPr>
  </w:style>
  <w:style w:type="character" w:styleId="Hyperlink">
    <w:name w:val="Hyperlink"/>
    <w:basedOn w:val="DefaultParagraphFont"/>
    <w:uiPriority w:val="99"/>
    <w:rsid w:val="00B52179"/>
    <w:rPr>
      <w:rFonts w:ascii="Times New Roman" w:hAnsi="Times New Roman" w:cs="Times New Roman"/>
      <w:color w:val="0000FF"/>
      <w:u w:val="single"/>
    </w:rPr>
  </w:style>
  <w:style w:type="paragraph" w:styleId="BodyText">
    <w:name w:val="Body Text"/>
    <w:basedOn w:val="Normal"/>
    <w:link w:val="BodyTextChar"/>
    <w:uiPriority w:val="99"/>
    <w:rsid w:val="00B52179"/>
    <w:rPr>
      <w:rFonts w:ascii="Arial" w:hAnsi="Arial" w:cs="Arial"/>
      <w:sz w:val="22"/>
      <w:szCs w:val="22"/>
    </w:rPr>
  </w:style>
  <w:style w:type="character" w:customStyle="1" w:styleId="BodyTextChar">
    <w:name w:val="Body Text Char"/>
    <w:basedOn w:val="DefaultParagraphFont"/>
    <w:link w:val="BodyText"/>
    <w:uiPriority w:val="99"/>
    <w:locked/>
    <w:rsid w:val="00B52179"/>
    <w:rPr>
      <w:rFonts w:ascii="Times New Roman" w:eastAsia="SimSun" w:hAnsi="Times New Roman" w:cs="Times New Roman"/>
      <w:sz w:val="20"/>
      <w:szCs w:val="20"/>
      <w:lang w:eastAsia="el-GR"/>
    </w:rPr>
  </w:style>
  <w:style w:type="paragraph" w:styleId="BodyText2">
    <w:name w:val="Body Text 2"/>
    <w:basedOn w:val="Normal"/>
    <w:link w:val="BodyText2Char"/>
    <w:uiPriority w:val="99"/>
    <w:rsid w:val="00B52179"/>
    <w:pPr>
      <w:spacing w:line="360" w:lineRule="auto"/>
      <w:ind w:firstLine="720"/>
      <w:jc w:val="both"/>
    </w:pPr>
    <w:rPr>
      <w:rFonts w:ascii="Arial" w:hAnsi="Arial" w:cs="Arial"/>
      <w:sz w:val="22"/>
      <w:szCs w:val="22"/>
    </w:rPr>
  </w:style>
  <w:style w:type="character" w:customStyle="1" w:styleId="BodyText2Char">
    <w:name w:val="Body Text 2 Char"/>
    <w:basedOn w:val="DefaultParagraphFont"/>
    <w:link w:val="BodyText2"/>
    <w:uiPriority w:val="99"/>
    <w:locked/>
    <w:rsid w:val="00B52179"/>
    <w:rPr>
      <w:rFonts w:ascii="Times New Roman" w:eastAsia="SimSun" w:hAnsi="Times New Roman" w:cs="Times New Roman"/>
      <w:sz w:val="20"/>
      <w:szCs w:val="20"/>
      <w:lang w:eastAsia="el-GR"/>
    </w:rPr>
  </w:style>
  <w:style w:type="paragraph" w:styleId="HTMLPreformatted">
    <w:name w:val="HTML Preformatted"/>
    <w:basedOn w:val="Normal"/>
    <w:link w:val="HTMLPreformattedChar"/>
    <w:uiPriority w:val="99"/>
    <w:rsid w:val="00B5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B52179"/>
    <w:rPr>
      <w:rFonts w:ascii="Courier New" w:eastAsia="SimSun" w:hAnsi="Courier New" w:cs="Courier New"/>
      <w:sz w:val="20"/>
      <w:szCs w:val="20"/>
      <w:lang w:eastAsia="el-GR"/>
    </w:rPr>
  </w:style>
  <w:style w:type="paragraph" w:styleId="Footer">
    <w:name w:val="footer"/>
    <w:basedOn w:val="Normal"/>
    <w:link w:val="FooterChar"/>
    <w:uiPriority w:val="99"/>
    <w:rsid w:val="00B52179"/>
    <w:pPr>
      <w:tabs>
        <w:tab w:val="center" w:pos="4153"/>
        <w:tab w:val="right" w:pos="8306"/>
      </w:tabs>
    </w:pPr>
  </w:style>
  <w:style w:type="character" w:customStyle="1" w:styleId="FooterChar">
    <w:name w:val="Footer Char"/>
    <w:basedOn w:val="DefaultParagraphFont"/>
    <w:link w:val="Footer"/>
    <w:uiPriority w:val="99"/>
    <w:locked/>
    <w:rsid w:val="00B52179"/>
    <w:rPr>
      <w:rFonts w:ascii="Times New Roman" w:eastAsia="SimSun" w:hAnsi="Times New Roman" w:cs="Times New Roman"/>
      <w:sz w:val="20"/>
      <w:szCs w:val="20"/>
      <w:lang w:eastAsia="el-GR"/>
    </w:rPr>
  </w:style>
  <w:style w:type="character" w:styleId="PageNumber">
    <w:name w:val="page number"/>
    <w:basedOn w:val="DefaultParagraphFont"/>
    <w:uiPriority w:val="99"/>
    <w:rsid w:val="00B52179"/>
    <w:rPr>
      <w:rFonts w:ascii="Times New Roman" w:hAnsi="Times New Roman" w:cs="Times New Roman"/>
    </w:rPr>
  </w:style>
  <w:style w:type="paragraph" w:customStyle="1" w:styleId="ListParagraph1">
    <w:name w:val="List Paragraph1"/>
    <w:basedOn w:val="Normal"/>
    <w:uiPriority w:val="99"/>
    <w:rsid w:val="00B52179"/>
    <w:pPr>
      <w:spacing w:after="200" w:line="276" w:lineRule="auto"/>
      <w:ind w:left="720"/>
    </w:pPr>
    <w:rPr>
      <w:rFonts w:ascii="Calibri" w:hAnsi="Calibri" w:cs="Calibri"/>
      <w:sz w:val="22"/>
      <w:szCs w:val="22"/>
      <w:lang w:eastAsia="en-US"/>
    </w:rPr>
  </w:style>
  <w:style w:type="paragraph" w:styleId="ListParagraph">
    <w:name w:val="List Paragraph"/>
    <w:basedOn w:val="Normal"/>
    <w:uiPriority w:val="99"/>
    <w:qFormat/>
    <w:rsid w:val="00B52179"/>
    <w:pPr>
      <w:ind w:left="720"/>
    </w:pPr>
    <w:rPr>
      <w:sz w:val="24"/>
      <w:szCs w:val="24"/>
      <w:lang w:val="en-GB" w:eastAsia="en-US"/>
    </w:rPr>
  </w:style>
  <w:style w:type="paragraph" w:customStyle="1" w:styleId="21">
    <w:name w:val="Σώμα κείμενου 21"/>
    <w:basedOn w:val="Normal"/>
    <w:uiPriority w:val="99"/>
    <w:rsid w:val="00B52179"/>
    <w:pPr>
      <w:suppressAutoHyphens/>
      <w:spacing w:after="120" w:line="480" w:lineRule="auto"/>
    </w:pPr>
    <w:rPr>
      <w:sz w:val="24"/>
      <w:szCs w:val="24"/>
      <w:lang w:val="en-GB" w:eastAsia="ar-SA"/>
    </w:rPr>
  </w:style>
  <w:style w:type="character" w:styleId="FollowedHyperlink">
    <w:name w:val="FollowedHyperlink"/>
    <w:basedOn w:val="DefaultParagraphFont"/>
    <w:uiPriority w:val="99"/>
    <w:rsid w:val="00B52179"/>
    <w:rPr>
      <w:rFonts w:ascii="Times New Roman" w:hAnsi="Times New Roman" w:cs="Times New Roman"/>
      <w:color w:val="800080"/>
      <w:u w:val="single"/>
    </w:rPr>
  </w:style>
  <w:style w:type="paragraph" w:styleId="BodyTextIndent2">
    <w:name w:val="Body Text Indent 2"/>
    <w:basedOn w:val="Normal"/>
    <w:link w:val="BodyTextIndent2Char"/>
    <w:uiPriority w:val="99"/>
    <w:rsid w:val="00B52179"/>
    <w:pPr>
      <w:spacing w:line="360" w:lineRule="auto"/>
      <w:ind w:firstLine="360"/>
      <w:jc w:val="both"/>
    </w:pPr>
    <w:rPr>
      <w:rFonts w:ascii="Arial" w:hAnsi="Arial" w:cs="Arial"/>
      <w:sz w:val="22"/>
      <w:szCs w:val="22"/>
    </w:rPr>
  </w:style>
  <w:style w:type="character" w:customStyle="1" w:styleId="BodyTextIndent2Char">
    <w:name w:val="Body Text Indent 2 Char"/>
    <w:basedOn w:val="DefaultParagraphFont"/>
    <w:link w:val="BodyTextIndent2"/>
    <w:uiPriority w:val="99"/>
    <w:locked/>
    <w:rsid w:val="00B52179"/>
    <w:rPr>
      <w:rFonts w:ascii="Times New Roman" w:eastAsia="SimSun" w:hAnsi="Times New Roman" w:cs="Times New Roman"/>
      <w:sz w:val="20"/>
      <w:szCs w:val="20"/>
      <w:lang w:eastAsia="el-GR"/>
    </w:rPr>
  </w:style>
  <w:style w:type="paragraph" w:styleId="BodyText3">
    <w:name w:val="Body Text 3"/>
    <w:basedOn w:val="Normal"/>
    <w:link w:val="BodyText3Char"/>
    <w:uiPriority w:val="99"/>
    <w:rsid w:val="00B52179"/>
    <w:pPr>
      <w:tabs>
        <w:tab w:val="left" w:pos="709"/>
      </w:tabs>
      <w:spacing w:line="360" w:lineRule="auto"/>
      <w:jc w:val="both"/>
    </w:pPr>
    <w:rPr>
      <w:rFonts w:ascii="Arial" w:hAnsi="Arial" w:cs="Arial"/>
      <w:sz w:val="22"/>
      <w:szCs w:val="22"/>
    </w:rPr>
  </w:style>
  <w:style w:type="character" w:customStyle="1" w:styleId="BodyText3Char">
    <w:name w:val="Body Text 3 Char"/>
    <w:basedOn w:val="DefaultParagraphFont"/>
    <w:link w:val="BodyText3"/>
    <w:uiPriority w:val="99"/>
    <w:locked/>
    <w:rsid w:val="00B52179"/>
    <w:rPr>
      <w:rFonts w:ascii="Times New Roman" w:eastAsia="SimSun" w:hAnsi="Times New Roman" w:cs="Times New Roman"/>
      <w:sz w:val="16"/>
      <w:szCs w:val="16"/>
      <w:lang w:eastAsia="el-GR"/>
    </w:rPr>
  </w:style>
  <w:style w:type="paragraph" w:styleId="BodyTextIndent3">
    <w:name w:val="Body Text Indent 3"/>
    <w:basedOn w:val="Normal"/>
    <w:link w:val="BodyTextIndent3Char"/>
    <w:uiPriority w:val="99"/>
    <w:rsid w:val="00B52179"/>
    <w:pPr>
      <w:spacing w:line="360" w:lineRule="auto"/>
      <w:ind w:firstLine="360"/>
      <w:jc w:val="both"/>
    </w:pPr>
    <w:rPr>
      <w:rFonts w:ascii="Arial" w:hAnsi="Arial" w:cs="Arial"/>
      <w:sz w:val="24"/>
      <w:szCs w:val="24"/>
    </w:rPr>
  </w:style>
  <w:style w:type="character" w:customStyle="1" w:styleId="BodyTextIndent3Char">
    <w:name w:val="Body Text Indent 3 Char"/>
    <w:basedOn w:val="DefaultParagraphFont"/>
    <w:link w:val="BodyTextIndent3"/>
    <w:uiPriority w:val="99"/>
    <w:locked/>
    <w:rsid w:val="00B52179"/>
    <w:rPr>
      <w:rFonts w:ascii="Times New Roman" w:eastAsia="SimSun" w:hAnsi="Times New Roman" w:cs="Times New Roman"/>
      <w:sz w:val="16"/>
      <w:szCs w:val="16"/>
      <w:lang w:eastAsia="el-GR"/>
    </w:rPr>
  </w:style>
  <w:style w:type="paragraph" w:styleId="BalloonText">
    <w:name w:val="Balloon Text"/>
    <w:basedOn w:val="Normal"/>
    <w:link w:val="BalloonTextChar"/>
    <w:uiPriority w:val="99"/>
    <w:semiHidden/>
    <w:rsid w:val="00B52179"/>
    <w:rPr>
      <w:rFonts w:ascii="Tahoma" w:hAnsi="Tahoma" w:cs="Tahoma"/>
      <w:sz w:val="16"/>
      <w:szCs w:val="16"/>
    </w:rPr>
  </w:style>
  <w:style w:type="character" w:customStyle="1" w:styleId="BalloonTextChar">
    <w:name w:val="Balloon Text Char"/>
    <w:basedOn w:val="DefaultParagraphFont"/>
    <w:link w:val="BalloonText"/>
    <w:uiPriority w:val="99"/>
    <w:locked/>
    <w:rsid w:val="00B52179"/>
    <w:rPr>
      <w:rFonts w:ascii="Tahoma" w:eastAsia="SimSun" w:hAnsi="Tahoma" w:cs="Tahoma"/>
      <w:sz w:val="16"/>
      <w:szCs w:val="16"/>
      <w:lang w:eastAsia="el-GR"/>
    </w:rPr>
  </w:style>
  <w:style w:type="paragraph" w:styleId="Header">
    <w:name w:val="header"/>
    <w:basedOn w:val="Normal"/>
    <w:link w:val="HeaderChar"/>
    <w:uiPriority w:val="99"/>
    <w:rsid w:val="00B52179"/>
    <w:pPr>
      <w:tabs>
        <w:tab w:val="center" w:pos="4153"/>
        <w:tab w:val="right" w:pos="8306"/>
      </w:tabs>
    </w:pPr>
  </w:style>
  <w:style w:type="character" w:customStyle="1" w:styleId="HeaderChar">
    <w:name w:val="Header Char"/>
    <w:basedOn w:val="DefaultParagraphFont"/>
    <w:link w:val="Header"/>
    <w:uiPriority w:val="99"/>
    <w:locked/>
    <w:rsid w:val="00B52179"/>
    <w:rPr>
      <w:rFonts w:ascii="Times New Roman" w:eastAsia="SimSun" w:hAnsi="Times New Roman" w:cs="Times New Roman"/>
      <w:sz w:val="20"/>
      <w:szCs w:val="20"/>
      <w:lang w:eastAsia="el-GR"/>
    </w:rPr>
  </w:style>
  <w:style w:type="paragraph" w:customStyle="1" w:styleId="StyleHeading1LatinArialComplexArialLatin12pt">
    <w:name w:val="Style Heading 1 + (Latin) Arial (Complex) Arial (Latin) 12 pt"/>
    <w:basedOn w:val="Heading1"/>
    <w:uiPriority w:val="99"/>
    <w:rsid w:val="00B52179"/>
    <w:pPr>
      <w:keepLines/>
      <w:overflowPunct w:val="0"/>
      <w:autoSpaceDE w:val="0"/>
      <w:autoSpaceDN w:val="0"/>
      <w:adjustRightInd w:val="0"/>
      <w:spacing w:before="480" w:after="240" w:line="240" w:lineRule="auto"/>
      <w:ind w:left="1077" w:hanging="1077"/>
      <w:jc w:val="left"/>
      <w:textAlignment w:val="baseline"/>
    </w:pPr>
    <w:rPr>
      <w:rFonts w:ascii="Verdana" w:eastAsia="Arial Unicode MS" w:hAnsi="Verdana" w:cs="Verdana"/>
      <w:caps/>
      <w:lang w:val="en-US" w:eastAsia="en-US"/>
    </w:rPr>
  </w:style>
  <w:style w:type="paragraph" w:customStyle="1" w:styleId="Char">
    <w:name w:val="Char"/>
    <w:basedOn w:val="Normal"/>
    <w:uiPriority w:val="99"/>
    <w:rsid w:val="008A3845"/>
    <w:pPr>
      <w:spacing w:after="160" w:line="240" w:lineRule="exact"/>
      <w:jc w:val="both"/>
    </w:pPr>
    <w:rPr>
      <w:rFonts w:ascii="Verdana" w:eastAsia="Times New Roman"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012104780">
      <w:marLeft w:val="0"/>
      <w:marRight w:val="0"/>
      <w:marTop w:val="0"/>
      <w:marBottom w:val="0"/>
      <w:divBdr>
        <w:top w:val="none" w:sz="0" w:space="0" w:color="auto"/>
        <w:left w:val="none" w:sz="0" w:space="0" w:color="auto"/>
        <w:bottom w:val="none" w:sz="0" w:space="0" w:color="auto"/>
        <w:right w:val="none" w:sz="0" w:space="0" w:color="auto"/>
      </w:divBdr>
    </w:div>
    <w:div w:id="2012104781">
      <w:marLeft w:val="0"/>
      <w:marRight w:val="0"/>
      <w:marTop w:val="0"/>
      <w:marBottom w:val="0"/>
      <w:divBdr>
        <w:top w:val="none" w:sz="0" w:space="0" w:color="auto"/>
        <w:left w:val="none" w:sz="0" w:space="0" w:color="auto"/>
        <w:bottom w:val="none" w:sz="0" w:space="0" w:color="auto"/>
        <w:right w:val="none" w:sz="0" w:space="0" w:color="auto"/>
      </w:divBdr>
    </w:div>
    <w:div w:id="2012104782">
      <w:marLeft w:val="0"/>
      <w:marRight w:val="0"/>
      <w:marTop w:val="0"/>
      <w:marBottom w:val="0"/>
      <w:divBdr>
        <w:top w:val="none" w:sz="0" w:space="0" w:color="auto"/>
        <w:left w:val="none" w:sz="0" w:space="0" w:color="auto"/>
        <w:bottom w:val="none" w:sz="0" w:space="0" w:color="auto"/>
        <w:right w:val="none" w:sz="0" w:space="0" w:color="auto"/>
      </w:divBdr>
    </w:div>
    <w:div w:id="2012104783">
      <w:marLeft w:val="0"/>
      <w:marRight w:val="0"/>
      <w:marTop w:val="0"/>
      <w:marBottom w:val="0"/>
      <w:divBdr>
        <w:top w:val="none" w:sz="0" w:space="0" w:color="auto"/>
        <w:left w:val="none" w:sz="0" w:space="0" w:color="auto"/>
        <w:bottom w:val="none" w:sz="0" w:space="0" w:color="auto"/>
        <w:right w:val="none" w:sz="0" w:space="0" w:color="auto"/>
      </w:divBdr>
    </w:div>
    <w:div w:id="2012104784">
      <w:marLeft w:val="0"/>
      <w:marRight w:val="0"/>
      <w:marTop w:val="0"/>
      <w:marBottom w:val="0"/>
      <w:divBdr>
        <w:top w:val="none" w:sz="0" w:space="0" w:color="auto"/>
        <w:left w:val="none" w:sz="0" w:space="0" w:color="auto"/>
        <w:bottom w:val="none" w:sz="0" w:space="0" w:color="auto"/>
        <w:right w:val="none" w:sz="0" w:space="0" w:color="auto"/>
      </w:divBdr>
    </w:div>
    <w:div w:id="2012104785">
      <w:marLeft w:val="0"/>
      <w:marRight w:val="0"/>
      <w:marTop w:val="0"/>
      <w:marBottom w:val="0"/>
      <w:divBdr>
        <w:top w:val="none" w:sz="0" w:space="0" w:color="auto"/>
        <w:left w:val="none" w:sz="0" w:space="0" w:color="auto"/>
        <w:bottom w:val="none" w:sz="0" w:space="0" w:color="auto"/>
        <w:right w:val="none" w:sz="0" w:space="0" w:color="auto"/>
      </w:divBdr>
    </w:div>
    <w:div w:id="2012104786">
      <w:marLeft w:val="0"/>
      <w:marRight w:val="0"/>
      <w:marTop w:val="0"/>
      <w:marBottom w:val="0"/>
      <w:divBdr>
        <w:top w:val="none" w:sz="0" w:space="0" w:color="auto"/>
        <w:left w:val="none" w:sz="0" w:space="0" w:color="auto"/>
        <w:bottom w:val="none" w:sz="0" w:space="0" w:color="auto"/>
        <w:right w:val="none" w:sz="0" w:space="0" w:color="auto"/>
      </w:divBdr>
    </w:div>
    <w:div w:id="2012104787">
      <w:marLeft w:val="0"/>
      <w:marRight w:val="0"/>
      <w:marTop w:val="0"/>
      <w:marBottom w:val="0"/>
      <w:divBdr>
        <w:top w:val="none" w:sz="0" w:space="0" w:color="auto"/>
        <w:left w:val="none" w:sz="0" w:space="0" w:color="auto"/>
        <w:bottom w:val="none" w:sz="0" w:space="0" w:color="auto"/>
        <w:right w:val="none" w:sz="0" w:space="0" w:color="auto"/>
      </w:divBdr>
    </w:div>
    <w:div w:id="2012104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nai.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nai.gov.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geanislands.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TotalTime>
  <Pages>15</Pages>
  <Words>3572</Words>
  <Characters>19289</Characters>
  <Application>Microsoft Office Outlook</Application>
  <DocSecurity>0</DocSecurity>
  <Lines>0</Lines>
  <Paragraphs>0</Paragraphs>
  <ScaleCrop>false</ScaleCrop>
  <Company>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i.gaitani</dc:creator>
  <cp:keywords/>
  <dc:description/>
  <cp:lastModifiedBy>e.mantikou</cp:lastModifiedBy>
  <cp:revision>37</cp:revision>
  <cp:lastPrinted>2014-03-12T09:53:00Z</cp:lastPrinted>
  <dcterms:created xsi:type="dcterms:W3CDTF">2015-10-05T10:19:00Z</dcterms:created>
  <dcterms:modified xsi:type="dcterms:W3CDTF">2015-10-23T07:33:00Z</dcterms:modified>
</cp:coreProperties>
</file>